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3D" w:rsidRPr="005B36B7" w:rsidRDefault="00143B3D" w:rsidP="00143B3D">
      <w:pPr>
        <w:jc w:val="center"/>
        <w:rPr>
          <w:b/>
          <w:i/>
          <w:sz w:val="28"/>
        </w:rPr>
      </w:pPr>
      <w:r w:rsidRPr="005B36B7">
        <w:rPr>
          <w:b/>
          <w:i/>
          <w:sz w:val="28"/>
        </w:rPr>
        <w:t>D</w:t>
      </w:r>
      <w:r w:rsidR="00AA4EF0" w:rsidRPr="005B36B7">
        <w:rPr>
          <w:b/>
          <w:i/>
          <w:sz w:val="28"/>
        </w:rPr>
        <w:t>ana Bultman</w:t>
      </w:r>
    </w:p>
    <w:p w:rsidR="00AA4EF0" w:rsidRPr="005B36B7" w:rsidRDefault="00143B3D" w:rsidP="00143B3D">
      <w:pPr>
        <w:jc w:val="center"/>
        <w:rPr>
          <w:i/>
          <w:sz w:val="22"/>
          <w:szCs w:val="22"/>
        </w:rPr>
      </w:pPr>
      <w:r w:rsidRPr="005B36B7">
        <w:rPr>
          <w:i/>
          <w:sz w:val="22"/>
          <w:szCs w:val="22"/>
        </w:rPr>
        <w:t>Department of Romance Languages</w:t>
      </w:r>
    </w:p>
    <w:p w:rsidR="00143B3D" w:rsidRPr="005B36B7" w:rsidRDefault="00AA4EF0" w:rsidP="00143B3D">
      <w:pPr>
        <w:jc w:val="center"/>
        <w:rPr>
          <w:i/>
          <w:sz w:val="22"/>
          <w:szCs w:val="22"/>
        </w:rPr>
      </w:pPr>
      <w:r w:rsidRPr="005B36B7">
        <w:rPr>
          <w:i/>
          <w:sz w:val="22"/>
          <w:szCs w:val="22"/>
        </w:rPr>
        <w:t>The University of Georgia</w:t>
      </w:r>
    </w:p>
    <w:p w:rsidR="00AA4EF0" w:rsidRPr="005B36B7" w:rsidRDefault="00A87812" w:rsidP="00143B3D">
      <w:pPr>
        <w:jc w:val="center"/>
        <w:rPr>
          <w:i/>
          <w:sz w:val="22"/>
          <w:szCs w:val="22"/>
        </w:rPr>
      </w:pPr>
      <w:r w:rsidRPr="005B36B7">
        <w:rPr>
          <w:i/>
          <w:sz w:val="22"/>
          <w:szCs w:val="22"/>
        </w:rPr>
        <w:t>Gilbert Hall</w:t>
      </w:r>
    </w:p>
    <w:p w:rsidR="00AA4EF0" w:rsidRPr="005B36B7" w:rsidRDefault="00AA4EF0" w:rsidP="00143B3D">
      <w:pPr>
        <w:jc w:val="center"/>
        <w:rPr>
          <w:i/>
          <w:sz w:val="22"/>
          <w:szCs w:val="22"/>
        </w:rPr>
      </w:pPr>
      <w:r w:rsidRPr="005B36B7">
        <w:rPr>
          <w:i/>
          <w:sz w:val="22"/>
          <w:szCs w:val="22"/>
        </w:rPr>
        <w:t>Athens, GA 30602</w:t>
      </w:r>
    </w:p>
    <w:p w:rsidR="00B44C82" w:rsidRPr="005B36B7" w:rsidRDefault="00143B3D" w:rsidP="00143B3D">
      <w:pPr>
        <w:jc w:val="center"/>
        <w:rPr>
          <w:i/>
          <w:sz w:val="22"/>
          <w:szCs w:val="22"/>
        </w:rPr>
        <w:sectPr w:rsidR="00B44C82" w:rsidRPr="005B36B7">
          <w:footerReference w:type="even" r:id="rId7"/>
          <w:footerReference w:type="default" r:id="rId8"/>
          <w:type w:val="continuous"/>
          <w:pgSz w:w="12240" w:h="15840"/>
          <w:pgMar w:top="1440" w:right="1152" w:bottom="1440" w:left="1152" w:header="1440" w:footer="1440" w:gutter="0"/>
        </w:sectPr>
      </w:pPr>
      <w:r w:rsidRPr="005B36B7">
        <w:rPr>
          <w:i/>
          <w:sz w:val="22"/>
          <w:szCs w:val="22"/>
        </w:rPr>
        <w:t xml:space="preserve"> </w:t>
      </w:r>
      <w:hyperlink r:id="rId9" w:history="1">
        <w:r w:rsidRPr="005B36B7">
          <w:rPr>
            <w:rStyle w:val="Hyperlink"/>
            <w:i/>
            <w:sz w:val="22"/>
            <w:szCs w:val="22"/>
          </w:rPr>
          <w:t>dbultman@uga.edu</w:t>
        </w:r>
      </w:hyperlink>
      <w:r w:rsidRPr="005B36B7">
        <w:rPr>
          <w:i/>
        </w:rPr>
        <w:t xml:space="preserve"> </w:t>
      </w:r>
      <w:r w:rsidR="00AA4EF0" w:rsidRPr="005B36B7">
        <w:rPr>
          <w:i/>
        </w:rPr>
        <w:t xml:space="preserve">/ </w:t>
      </w:r>
      <w:r w:rsidRPr="005B36B7">
        <w:rPr>
          <w:i/>
          <w:sz w:val="22"/>
          <w:szCs w:val="22"/>
        </w:rPr>
        <w:t>(706) 206-7069</w:t>
      </w:r>
    </w:p>
    <w:p w:rsidR="00AA4EF0" w:rsidRDefault="00AA4EF0" w:rsidP="00143B3D">
      <w:pPr>
        <w:outlineLvl w:val="0"/>
        <w:rPr>
          <w:b/>
          <w:sz w:val="22"/>
          <w:szCs w:val="22"/>
        </w:rPr>
      </w:pPr>
    </w:p>
    <w:p w:rsidR="00B44C82" w:rsidRPr="00247980" w:rsidRDefault="00B44C82" w:rsidP="00B44C82">
      <w:pPr>
        <w:outlineLvl w:val="0"/>
        <w:rPr>
          <w:b/>
          <w:sz w:val="22"/>
          <w:szCs w:val="22"/>
        </w:rPr>
      </w:pPr>
      <w:r w:rsidRPr="00247980">
        <w:rPr>
          <w:b/>
          <w:sz w:val="22"/>
          <w:szCs w:val="22"/>
        </w:rPr>
        <w:t>EDUCATION</w:t>
      </w:r>
    </w:p>
    <w:p w:rsidR="00B44C82" w:rsidRPr="00247980" w:rsidRDefault="007262C9" w:rsidP="00B44C8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Ph.D.: </w:t>
      </w:r>
      <w:r w:rsidR="00B44C82" w:rsidRPr="00247980">
        <w:rPr>
          <w:sz w:val="22"/>
          <w:szCs w:val="22"/>
        </w:rPr>
        <w:t>University of Wisconsin-Madison</w:t>
      </w:r>
      <w:r>
        <w:rPr>
          <w:sz w:val="22"/>
          <w:szCs w:val="22"/>
        </w:rPr>
        <w:t>,</w:t>
      </w:r>
      <w:r w:rsidR="00B44C82" w:rsidRPr="00247980">
        <w:rPr>
          <w:sz w:val="22"/>
          <w:szCs w:val="22"/>
        </w:rPr>
        <w:t xml:space="preserve"> Comparative Literature, 1998 </w:t>
      </w:r>
    </w:p>
    <w:p w:rsidR="00B44C82" w:rsidRPr="009A0A6D" w:rsidRDefault="00B44C82" w:rsidP="009A0A6D">
      <w:pPr>
        <w:ind w:left="720" w:firstLine="720"/>
        <w:outlineLvl w:val="0"/>
        <w:rPr>
          <w:sz w:val="22"/>
          <w:szCs w:val="22"/>
        </w:rPr>
      </w:pPr>
      <w:r w:rsidRPr="00247980">
        <w:rPr>
          <w:sz w:val="22"/>
          <w:szCs w:val="22"/>
        </w:rPr>
        <w:t xml:space="preserve">Dissertation: </w:t>
      </w:r>
      <w:r w:rsidRPr="00247980">
        <w:rPr>
          <w:i/>
          <w:sz w:val="22"/>
          <w:szCs w:val="22"/>
        </w:rPr>
        <w:t>The Music of Syrinx: The Voice in Pastoral</w:t>
      </w:r>
      <w:r w:rsidR="009A0A6D">
        <w:rPr>
          <w:sz w:val="22"/>
          <w:szCs w:val="22"/>
        </w:rPr>
        <w:t xml:space="preserve">. </w:t>
      </w:r>
      <w:r w:rsidR="009A0A6D" w:rsidRPr="00247980">
        <w:rPr>
          <w:sz w:val="22"/>
          <w:szCs w:val="22"/>
        </w:rPr>
        <w:t>Director: Jane Tylus</w:t>
      </w:r>
    </w:p>
    <w:p w:rsidR="00B44C82" w:rsidRPr="00247980" w:rsidRDefault="00B44C82" w:rsidP="00B44C82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Residence in Spain and</w:t>
      </w:r>
      <w:r w:rsidRPr="00247980">
        <w:rPr>
          <w:sz w:val="22"/>
          <w:szCs w:val="22"/>
        </w:rPr>
        <w:t xml:space="preserve"> Resea</w:t>
      </w:r>
      <w:r>
        <w:rPr>
          <w:sz w:val="22"/>
          <w:szCs w:val="22"/>
        </w:rPr>
        <w:t xml:space="preserve">rch at the Biblioteca Nacional, </w:t>
      </w:r>
      <w:r w:rsidRPr="00247980">
        <w:rPr>
          <w:sz w:val="22"/>
          <w:szCs w:val="22"/>
        </w:rPr>
        <w:t>1993-1998</w:t>
      </w:r>
    </w:p>
    <w:p w:rsidR="00B44C82" w:rsidRPr="00247980" w:rsidRDefault="007262C9" w:rsidP="00B44C82">
      <w:pPr>
        <w:rPr>
          <w:sz w:val="22"/>
          <w:szCs w:val="22"/>
        </w:rPr>
      </w:pPr>
      <w:r>
        <w:rPr>
          <w:sz w:val="22"/>
          <w:szCs w:val="22"/>
        </w:rPr>
        <w:t xml:space="preserve">M.A.: </w:t>
      </w:r>
      <w:r w:rsidR="00B44C82" w:rsidRPr="00247980">
        <w:rPr>
          <w:sz w:val="22"/>
          <w:szCs w:val="22"/>
        </w:rPr>
        <w:t>University of Wisconsin-Madison</w:t>
      </w:r>
      <w:r>
        <w:rPr>
          <w:sz w:val="22"/>
          <w:szCs w:val="22"/>
        </w:rPr>
        <w:t>,</w:t>
      </w:r>
      <w:r w:rsidR="00B44C82" w:rsidRPr="00247980">
        <w:rPr>
          <w:sz w:val="22"/>
          <w:szCs w:val="22"/>
        </w:rPr>
        <w:t xml:space="preserve"> Comparative Literature, 1990</w:t>
      </w:r>
    </w:p>
    <w:p w:rsidR="00B44C82" w:rsidRPr="00247980" w:rsidRDefault="007262C9" w:rsidP="00B44C8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B.A.: </w:t>
      </w:r>
      <w:r w:rsidR="00B44C82" w:rsidRPr="00247980">
        <w:rPr>
          <w:sz w:val="22"/>
          <w:szCs w:val="22"/>
        </w:rPr>
        <w:t>University of Wisconsin-Madison: Graduated with Distinction, 1989</w:t>
      </w:r>
    </w:p>
    <w:p w:rsidR="00B44C82" w:rsidRPr="00247980" w:rsidRDefault="00B44C82" w:rsidP="00B44C82">
      <w:pPr>
        <w:outlineLvl w:val="0"/>
        <w:rPr>
          <w:sz w:val="22"/>
          <w:szCs w:val="22"/>
        </w:rPr>
      </w:pPr>
      <w:r w:rsidRPr="00247980">
        <w:rPr>
          <w:sz w:val="22"/>
          <w:szCs w:val="22"/>
        </w:rPr>
        <w:tab/>
      </w:r>
      <w:r w:rsidRPr="00247980">
        <w:rPr>
          <w:sz w:val="22"/>
          <w:szCs w:val="22"/>
        </w:rPr>
        <w:tab/>
        <w:t>Majors: Spanish and Comparative Literature</w:t>
      </w:r>
    </w:p>
    <w:p w:rsidR="00B44C82" w:rsidRPr="00247980" w:rsidRDefault="00B44C82" w:rsidP="00B44C82">
      <w:pPr>
        <w:rPr>
          <w:sz w:val="22"/>
          <w:szCs w:val="22"/>
        </w:rPr>
      </w:pPr>
      <w:r w:rsidRPr="00247980">
        <w:rPr>
          <w:sz w:val="22"/>
          <w:szCs w:val="22"/>
        </w:rPr>
        <w:tab/>
      </w:r>
      <w:r w:rsidRPr="00247980">
        <w:rPr>
          <w:sz w:val="22"/>
          <w:szCs w:val="22"/>
        </w:rPr>
        <w:tab/>
        <w:t xml:space="preserve">Year Abroad at the Universidad Complutense, Madrid, </w:t>
      </w:r>
      <w:r>
        <w:rPr>
          <w:sz w:val="22"/>
          <w:szCs w:val="22"/>
        </w:rPr>
        <w:t>Spain</w:t>
      </w:r>
      <w:r w:rsidR="0042232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7980">
        <w:rPr>
          <w:sz w:val="22"/>
          <w:szCs w:val="22"/>
        </w:rPr>
        <w:t xml:space="preserve">1987-1988 </w:t>
      </w:r>
    </w:p>
    <w:p w:rsidR="00B44C82" w:rsidRDefault="00B44C82" w:rsidP="00B44C82">
      <w:pPr>
        <w:rPr>
          <w:b/>
          <w:sz w:val="22"/>
          <w:szCs w:val="22"/>
        </w:rPr>
      </w:pPr>
    </w:p>
    <w:p w:rsidR="00AA4EF0" w:rsidRPr="00247980" w:rsidRDefault="00AA4EF0" w:rsidP="00AA4EF0">
      <w:pPr>
        <w:outlineLvl w:val="0"/>
        <w:rPr>
          <w:b/>
          <w:sz w:val="22"/>
          <w:szCs w:val="22"/>
        </w:rPr>
      </w:pPr>
      <w:r w:rsidRPr="00247980">
        <w:rPr>
          <w:b/>
          <w:sz w:val="22"/>
          <w:szCs w:val="22"/>
        </w:rPr>
        <w:t xml:space="preserve">ACADEMIC </w:t>
      </w:r>
      <w:r>
        <w:rPr>
          <w:b/>
          <w:sz w:val="22"/>
          <w:szCs w:val="22"/>
        </w:rPr>
        <w:t>POSITIONS</w:t>
      </w:r>
    </w:p>
    <w:p w:rsidR="00AA4EF0" w:rsidRPr="00247980" w:rsidRDefault="000813EE" w:rsidP="00AA4EF0">
      <w:pPr>
        <w:outlineLvl w:val="0"/>
        <w:rPr>
          <w:sz w:val="22"/>
          <w:szCs w:val="22"/>
        </w:rPr>
      </w:pPr>
      <w:r>
        <w:rPr>
          <w:sz w:val="22"/>
          <w:szCs w:val="22"/>
        </w:rPr>
        <w:t>Professor</w:t>
      </w:r>
      <w:r w:rsidR="00903A6B">
        <w:rPr>
          <w:sz w:val="22"/>
          <w:szCs w:val="22"/>
        </w:rPr>
        <w:t xml:space="preserve"> of Spanish</w:t>
      </w:r>
      <w:r>
        <w:rPr>
          <w:sz w:val="22"/>
          <w:szCs w:val="22"/>
        </w:rPr>
        <w:t xml:space="preserve">, </w:t>
      </w:r>
      <w:r w:rsidR="00903A6B">
        <w:rPr>
          <w:sz w:val="22"/>
          <w:szCs w:val="22"/>
        </w:rPr>
        <w:t xml:space="preserve">The </w:t>
      </w:r>
      <w:r w:rsidR="00AA4EF0" w:rsidRPr="00247980">
        <w:rPr>
          <w:sz w:val="22"/>
          <w:szCs w:val="22"/>
        </w:rPr>
        <w:t xml:space="preserve">University of Georgia, Department of Romance Languages, </w:t>
      </w:r>
      <w:r w:rsidR="00AA4EF0">
        <w:rPr>
          <w:sz w:val="22"/>
          <w:szCs w:val="22"/>
        </w:rPr>
        <w:t>July 2019-present</w:t>
      </w:r>
    </w:p>
    <w:p w:rsidR="00AA4EF0" w:rsidRPr="00247980" w:rsidRDefault="00AA4EF0" w:rsidP="00AA4EF0">
      <w:pPr>
        <w:outlineLvl w:val="0"/>
        <w:rPr>
          <w:sz w:val="22"/>
          <w:szCs w:val="22"/>
        </w:rPr>
      </w:pPr>
      <w:r w:rsidRPr="00247980">
        <w:rPr>
          <w:sz w:val="22"/>
          <w:szCs w:val="22"/>
        </w:rPr>
        <w:tab/>
      </w:r>
      <w:r w:rsidRPr="00247980">
        <w:rPr>
          <w:sz w:val="22"/>
          <w:szCs w:val="22"/>
        </w:rPr>
        <w:tab/>
        <w:t>Associate Professor of Spanish, 2008-</w:t>
      </w:r>
      <w:r>
        <w:rPr>
          <w:sz w:val="22"/>
          <w:szCs w:val="22"/>
        </w:rPr>
        <w:t xml:space="preserve">2019, </w:t>
      </w:r>
      <w:r w:rsidRPr="00247980">
        <w:rPr>
          <w:sz w:val="22"/>
          <w:szCs w:val="22"/>
        </w:rPr>
        <w:t>tenure granted 2008</w:t>
      </w:r>
    </w:p>
    <w:p w:rsidR="00AA4EF0" w:rsidRPr="00247980" w:rsidRDefault="00AA4EF0" w:rsidP="00AA4EF0">
      <w:pPr>
        <w:outlineLvl w:val="0"/>
        <w:rPr>
          <w:sz w:val="22"/>
          <w:szCs w:val="22"/>
        </w:rPr>
      </w:pPr>
      <w:r w:rsidRPr="00247980">
        <w:rPr>
          <w:sz w:val="22"/>
          <w:szCs w:val="22"/>
        </w:rPr>
        <w:tab/>
      </w:r>
      <w:r w:rsidRPr="00247980">
        <w:rPr>
          <w:sz w:val="22"/>
          <w:szCs w:val="22"/>
        </w:rPr>
        <w:tab/>
        <w:t>Assistant Professor of Spanish, 2001-2008</w:t>
      </w:r>
    </w:p>
    <w:p w:rsidR="00AA4EF0" w:rsidRDefault="000813EE" w:rsidP="00AA4EF0">
      <w:pPr>
        <w:outlineLvl w:val="0"/>
        <w:rPr>
          <w:sz w:val="22"/>
          <w:szCs w:val="22"/>
        </w:rPr>
      </w:pPr>
      <w:r>
        <w:rPr>
          <w:sz w:val="22"/>
          <w:szCs w:val="22"/>
        </w:rPr>
        <w:t>Aff</w:t>
      </w:r>
      <w:r w:rsidR="00903A6B">
        <w:rPr>
          <w:sz w:val="22"/>
          <w:szCs w:val="22"/>
        </w:rPr>
        <w:t>i</w:t>
      </w:r>
      <w:r>
        <w:rPr>
          <w:sz w:val="22"/>
          <w:szCs w:val="22"/>
        </w:rPr>
        <w:t xml:space="preserve">liate Faculty, </w:t>
      </w:r>
      <w:r w:rsidR="00903A6B">
        <w:rPr>
          <w:sz w:val="22"/>
          <w:szCs w:val="22"/>
        </w:rPr>
        <w:t xml:space="preserve">The </w:t>
      </w:r>
      <w:r w:rsidR="00AA4EF0">
        <w:rPr>
          <w:sz w:val="22"/>
          <w:szCs w:val="22"/>
        </w:rPr>
        <w:t>University of Georgia</w:t>
      </w:r>
      <w:r>
        <w:rPr>
          <w:sz w:val="22"/>
          <w:szCs w:val="22"/>
        </w:rPr>
        <w:t xml:space="preserve">, Institute for Women’s Studies, </w:t>
      </w:r>
      <w:r w:rsidR="00AA4EF0">
        <w:rPr>
          <w:sz w:val="22"/>
          <w:szCs w:val="22"/>
        </w:rPr>
        <w:t>2001-present</w:t>
      </w:r>
      <w:r w:rsidR="00AA4EF0" w:rsidRPr="00247980">
        <w:rPr>
          <w:sz w:val="22"/>
          <w:szCs w:val="22"/>
        </w:rPr>
        <w:t xml:space="preserve"> </w:t>
      </w:r>
    </w:p>
    <w:p w:rsidR="00AA4EF0" w:rsidRPr="00247980" w:rsidRDefault="000813EE" w:rsidP="00AA4EF0">
      <w:pPr>
        <w:outlineLvl w:val="0"/>
        <w:rPr>
          <w:sz w:val="22"/>
          <w:szCs w:val="22"/>
        </w:rPr>
      </w:pPr>
      <w:r w:rsidRPr="00247980">
        <w:rPr>
          <w:sz w:val="22"/>
          <w:szCs w:val="22"/>
        </w:rPr>
        <w:t>Visiting Assistant Professor</w:t>
      </w:r>
      <w:r w:rsidR="00903A6B">
        <w:rPr>
          <w:sz w:val="22"/>
          <w:szCs w:val="22"/>
        </w:rPr>
        <w:t>,</w:t>
      </w:r>
      <w:r w:rsidRPr="00247980">
        <w:rPr>
          <w:sz w:val="22"/>
          <w:szCs w:val="22"/>
        </w:rPr>
        <w:t xml:space="preserve"> </w:t>
      </w:r>
      <w:r w:rsidR="00AA4EF0" w:rsidRPr="00247980">
        <w:rPr>
          <w:sz w:val="22"/>
          <w:szCs w:val="22"/>
        </w:rPr>
        <w:t>University of Iowa, Department of Spanish and Portuguese, 1999-2001</w:t>
      </w:r>
    </w:p>
    <w:p w:rsidR="00AA4EF0" w:rsidRDefault="000813EE" w:rsidP="00AA4EF0">
      <w:pPr>
        <w:outlineLvl w:val="0"/>
        <w:rPr>
          <w:sz w:val="22"/>
          <w:szCs w:val="22"/>
        </w:rPr>
      </w:pPr>
      <w:r w:rsidRPr="00247980">
        <w:rPr>
          <w:sz w:val="22"/>
          <w:szCs w:val="22"/>
        </w:rPr>
        <w:t>Lecturer</w:t>
      </w:r>
      <w:r w:rsidR="00903A6B">
        <w:rPr>
          <w:sz w:val="22"/>
          <w:szCs w:val="22"/>
        </w:rPr>
        <w:t>,</w:t>
      </w:r>
      <w:r w:rsidRPr="00247980">
        <w:rPr>
          <w:sz w:val="22"/>
          <w:szCs w:val="22"/>
        </w:rPr>
        <w:t xml:space="preserve"> </w:t>
      </w:r>
      <w:r w:rsidR="00AA4EF0" w:rsidRPr="00247980">
        <w:rPr>
          <w:sz w:val="22"/>
          <w:szCs w:val="22"/>
        </w:rPr>
        <w:t>University of Wisconsin-Madison, Department of Comparative Literature</w:t>
      </w:r>
      <w:r w:rsidR="00AA4EF0">
        <w:rPr>
          <w:sz w:val="22"/>
          <w:szCs w:val="22"/>
        </w:rPr>
        <w:t xml:space="preserve">, </w:t>
      </w:r>
      <w:r w:rsidR="00AA4EF0" w:rsidRPr="00247980">
        <w:rPr>
          <w:sz w:val="22"/>
          <w:szCs w:val="22"/>
        </w:rPr>
        <w:t>1998-1999</w:t>
      </w:r>
    </w:p>
    <w:p w:rsidR="00256499" w:rsidRDefault="00256499" w:rsidP="00B44C82">
      <w:pPr>
        <w:outlineLvl w:val="0"/>
        <w:rPr>
          <w:b/>
          <w:sz w:val="22"/>
          <w:szCs w:val="22"/>
        </w:rPr>
      </w:pPr>
    </w:p>
    <w:p w:rsidR="00B44C82" w:rsidRPr="00111C39" w:rsidRDefault="00B44C82" w:rsidP="00B44C82">
      <w:pPr>
        <w:outlineLvl w:val="0"/>
        <w:rPr>
          <w:sz w:val="22"/>
          <w:szCs w:val="22"/>
        </w:rPr>
      </w:pPr>
      <w:r w:rsidRPr="00247980">
        <w:rPr>
          <w:b/>
          <w:sz w:val="22"/>
          <w:szCs w:val="22"/>
        </w:rPr>
        <w:t>ADMINISTRATIVE</w:t>
      </w:r>
      <w:r>
        <w:rPr>
          <w:b/>
          <w:sz w:val="22"/>
          <w:szCs w:val="22"/>
        </w:rPr>
        <w:t xml:space="preserve"> AND EDITORIAL </w:t>
      </w:r>
      <w:r w:rsidR="00AA4EF0">
        <w:rPr>
          <w:b/>
          <w:sz w:val="22"/>
          <w:szCs w:val="22"/>
        </w:rPr>
        <w:t>POSITIONS</w:t>
      </w:r>
    </w:p>
    <w:p w:rsidR="00B44C82" w:rsidRDefault="00B44C82" w:rsidP="00B44C82">
      <w:pPr>
        <w:outlineLvl w:val="0"/>
        <w:rPr>
          <w:sz w:val="22"/>
          <w:szCs w:val="22"/>
        </w:rPr>
      </w:pPr>
      <w:r w:rsidRPr="00247980">
        <w:rPr>
          <w:sz w:val="22"/>
          <w:szCs w:val="22"/>
        </w:rPr>
        <w:t>Associate Academic Director, Willson Center for Humanities &amp; Arts, 2014-</w:t>
      </w:r>
      <w:r>
        <w:rPr>
          <w:sz w:val="22"/>
          <w:szCs w:val="22"/>
        </w:rPr>
        <w:t>2017</w:t>
      </w:r>
      <w:r w:rsidR="00C26474">
        <w:rPr>
          <w:sz w:val="22"/>
          <w:szCs w:val="22"/>
        </w:rPr>
        <w:t>; 2022-present</w:t>
      </w:r>
      <w:r>
        <w:rPr>
          <w:sz w:val="22"/>
          <w:szCs w:val="22"/>
        </w:rPr>
        <w:t xml:space="preserve"> </w:t>
      </w:r>
    </w:p>
    <w:p w:rsidR="00C26474" w:rsidRDefault="00C26474" w:rsidP="00C26474">
      <w:pPr>
        <w:outlineLvl w:val="0"/>
        <w:rPr>
          <w:sz w:val="22"/>
        </w:rPr>
      </w:pPr>
      <w:r>
        <w:rPr>
          <w:sz w:val="22"/>
        </w:rPr>
        <w:t xml:space="preserve">Book Review Editor, </w:t>
      </w:r>
      <w:r w:rsidRPr="00936E86">
        <w:rPr>
          <w:i/>
          <w:sz w:val="22"/>
        </w:rPr>
        <w:t>Calíope: Journal of the Society for Renaissance and Baroque Hispanic Poetry</w:t>
      </w:r>
      <w:r>
        <w:rPr>
          <w:sz w:val="22"/>
        </w:rPr>
        <w:t xml:space="preserve">, 2015-2021 </w:t>
      </w:r>
    </w:p>
    <w:p w:rsidR="00B44C82" w:rsidRPr="002544C7" w:rsidRDefault="00B44C82" w:rsidP="00B44C82">
      <w:pPr>
        <w:rPr>
          <w:rFonts w:cs="Arial"/>
          <w:color w:val="000000"/>
          <w:sz w:val="22"/>
          <w:szCs w:val="22"/>
          <w:lang w:val="es-AR"/>
        </w:rPr>
      </w:pPr>
      <w:r>
        <w:rPr>
          <w:rFonts w:cs="Arial"/>
          <w:color w:val="000000"/>
          <w:sz w:val="22"/>
          <w:szCs w:val="22"/>
          <w:lang w:val="es-AR"/>
        </w:rPr>
        <w:t xml:space="preserve">President, GEMELA, Group for the Study of Women in Spain and Latin America, </w:t>
      </w:r>
      <w:r w:rsidRPr="00247980">
        <w:rPr>
          <w:rFonts w:cs="Arial"/>
          <w:color w:val="000000"/>
          <w:sz w:val="22"/>
          <w:szCs w:val="22"/>
          <w:lang w:val="es-AR"/>
        </w:rPr>
        <w:t>2013-2015</w:t>
      </w:r>
      <w:r>
        <w:rPr>
          <w:rFonts w:cs="Arial"/>
          <w:color w:val="000000"/>
          <w:sz w:val="22"/>
          <w:szCs w:val="22"/>
          <w:lang w:val="es-AR"/>
        </w:rPr>
        <w:t xml:space="preserve"> (elected)</w:t>
      </w:r>
    </w:p>
    <w:p w:rsidR="00B44C82" w:rsidRPr="00247980" w:rsidRDefault="00B44C82" w:rsidP="00B44C82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President, </w:t>
      </w:r>
      <w:r w:rsidRPr="00247980">
        <w:rPr>
          <w:bCs/>
          <w:sz w:val="22"/>
          <w:szCs w:val="22"/>
        </w:rPr>
        <w:t>Franklin Col</w:t>
      </w:r>
      <w:r>
        <w:rPr>
          <w:bCs/>
          <w:sz w:val="22"/>
          <w:szCs w:val="22"/>
        </w:rPr>
        <w:t xml:space="preserve">lege of Arts and Sciences Faculty Senate, </w:t>
      </w:r>
      <w:r w:rsidRPr="00247980">
        <w:rPr>
          <w:bCs/>
          <w:sz w:val="22"/>
          <w:szCs w:val="22"/>
        </w:rPr>
        <w:t>2013-</w:t>
      </w:r>
      <w:r>
        <w:rPr>
          <w:bCs/>
          <w:sz w:val="22"/>
          <w:szCs w:val="22"/>
        </w:rPr>
        <w:t>2014</w:t>
      </w:r>
      <w:r w:rsidRPr="0024798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(elected)</w:t>
      </w:r>
    </w:p>
    <w:p w:rsidR="00B44C82" w:rsidRPr="00247980" w:rsidRDefault="00B44C82">
      <w:pPr>
        <w:rPr>
          <w:sz w:val="22"/>
          <w:szCs w:val="22"/>
        </w:rPr>
      </w:pPr>
      <w:r w:rsidRPr="00247980">
        <w:rPr>
          <w:sz w:val="22"/>
          <w:szCs w:val="22"/>
        </w:rPr>
        <w:t xml:space="preserve">Associate Head, </w:t>
      </w:r>
      <w:r w:rsidR="00F61A3E">
        <w:rPr>
          <w:sz w:val="22"/>
          <w:szCs w:val="22"/>
        </w:rPr>
        <w:t xml:space="preserve">The </w:t>
      </w:r>
      <w:r w:rsidRPr="00247980">
        <w:rPr>
          <w:sz w:val="22"/>
          <w:szCs w:val="22"/>
        </w:rPr>
        <w:t>University of Georgia Department of Romance Languages, 2008-2011</w:t>
      </w:r>
    </w:p>
    <w:p w:rsidR="00143B3D" w:rsidRPr="00C67671" w:rsidRDefault="00B44C82" w:rsidP="00B44C82">
      <w:pPr>
        <w:rPr>
          <w:sz w:val="22"/>
          <w:szCs w:val="22"/>
        </w:rPr>
      </w:pPr>
      <w:r w:rsidRPr="00247980">
        <w:rPr>
          <w:sz w:val="22"/>
          <w:szCs w:val="22"/>
        </w:rPr>
        <w:t xml:space="preserve">Graduate Coordinator, </w:t>
      </w:r>
      <w:r w:rsidR="00F61A3E">
        <w:rPr>
          <w:sz w:val="22"/>
          <w:szCs w:val="22"/>
        </w:rPr>
        <w:t xml:space="preserve">The </w:t>
      </w:r>
      <w:r w:rsidRPr="00247980">
        <w:rPr>
          <w:sz w:val="22"/>
          <w:szCs w:val="22"/>
        </w:rPr>
        <w:t>University of Georgia Department of Romance Languages, 2005-2008</w:t>
      </w:r>
    </w:p>
    <w:p w:rsidR="008565F3" w:rsidRDefault="008565F3" w:rsidP="00B44C82">
      <w:pPr>
        <w:rPr>
          <w:b/>
          <w:sz w:val="22"/>
          <w:szCs w:val="22"/>
        </w:rPr>
      </w:pPr>
    </w:p>
    <w:p w:rsidR="00AA4EF0" w:rsidRPr="00DE1D44" w:rsidRDefault="00AA4EF0" w:rsidP="00AA4EF0">
      <w:pPr>
        <w:rPr>
          <w:sz w:val="22"/>
          <w:szCs w:val="22"/>
        </w:rPr>
      </w:pPr>
      <w:r w:rsidRPr="00247980">
        <w:rPr>
          <w:b/>
          <w:sz w:val="22"/>
          <w:szCs w:val="22"/>
        </w:rPr>
        <w:t xml:space="preserve">RESEARCH </w:t>
      </w:r>
      <w:r>
        <w:rPr>
          <w:b/>
          <w:sz w:val="22"/>
          <w:szCs w:val="22"/>
        </w:rPr>
        <w:t>AREAS</w:t>
      </w:r>
    </w:p>
    <w:p w:rsidR="00AA4EF0" w:rsidRPr="00AA4EF0" w:rsidRDefault="00AA4EF0" w:rsidP="00AA4EF0">
      <w:pPr>
        <w:outlineLvl w:val="0"/>
        <w:rPr>
          <w:sz w:val="22"/>
          <w:szCs w:val="22"/>
        </w:rPr>
      </w:pPr>
      <w:r>
        <w:rPr>
          <w:sz w:val="22"/>
          <w:szCs w:val="22"/>
        </w:rPr>
        <w:t>Spanish Literature and Culture pre-1800</w:t>
      </w:r>
      <w:r w:rsidRPr="00247980">
        <w:rPr>
          <w:sz w:val="22"/>
          <w:szCs w:val="22"/>
        </w:rPr>
        <w:t xml:space="preserve">, </w:t>
      </w:r>
      <w:r>
        <w:rPr>
          <w:sz w:val="22"/>
          <w:szCs w:val="22"/>
        </w:rPr>
        <w:t>Lyric Poetry, Women Writers, Moral Treatises, Baroque Aesthetics</w:t>
      </w:r>
    </w:p>
    <w:p w:rsidR="00AA4EF0" w:rsidRDefault="00AA4EF0" w:rsidP="00B44C82">
      <w:pPr>
        <w:rPr>
          <w:b/>
          <w:sz w:val="22"/>
          <w:szCs w:val="22"/>
        </w:rPr>
      </w:pPr>
    </w:p>
    <w:p w:rsidR="00B44C82" w:rsidRPr="00E82A5C" w:rsidRDefault="00B44C82" w:rsidP="00B44C82">
      <w:pPr>
        <w:rPr>
          <w:sz w:val="22"/>
          <w:szCs w:val="22"/>
        </w:rPr>
      </w:pPr>
      <w:r w:rsidRPr="00247980">
        <w:rPr>
          <w:b/>
          <w:sz w:val="22"/>
          <w:szCs w:val="22"/>
        </w:rPr>
        <w:t>BOOK</w:t>
      </w:r>
      <w:r w:rsidR="005E7810">
        <w:rPr>
          <w:b/>
          <w:sz w:val="22"/>
          <w:szCs w:val="22"/>
        </w:rPr>
        <w:t>S</w:t>
      </w:r>
    </w:p>
    <w:p w:rsidR="00B44C82" w:rsidRPr="00247980" w:rsidRDefault="00C824EB" w:rsidP="00B44C82">
      <w:pPr>
        <w:outlineLvl w:val="0"/>
        <w:rPr>
          <w:sz w:val="22"/>
          <w:szCs w:val="22"/>
          <w:lang w:val="es-ES"/>
        </w:rPr>
      </w:pPr>
      <w:r w:rsidRPr="00400F65">
        <w:rPr>
          <w:i/>
          <w:sz w:val="22"/>
          <w:szCs w:val="22"/>
          <w:lang w:val="es-ES"/>
        </w:rPr>
        <w:t>Fr</w:t>
      </w:r>
      <w:r w:rsidR="00DB2994" w:rsidRPr="00400F65">
        <w:rPr>
          <w:i/>
          <w:sz w:val="22"/>
          <w:szCs w:val="22"/>
          <w:lang w:val="es-ES"/>
        </w:rPr>
        <w:t xml:space="preserve">ancisco de Osuna’s </w:t>
      </w:r>
      <w:r w:rsidR="00DB2994" w:rsidRPr="00400F65">
        <w:rPr>
          <w:sz w:val="22"/>
          <w:szCs w:val="22"/>
          <w:lang w:val="es-ES"/>
        </w:rPr>
        <w:t>Norte de los estados</w:t>
      </w:r>
      <w:r w:rsidRPr="00400F65">
        <w:rPr>
          <w:i/>
          <w:sz w:val="22"/>
          <w:szCs w:val="22"/>
          <w:lang w:val="es-ES"/>
        </w:rPr>
        <w:t xml:space="preserve"> in Modernized Spanish</w:t>
      </w:r>
      <w:r w:rsidR="00DB2994" w:rsidRPr="00400F65">
        <w:rPr>
          <w:i/>
          <w:sz w:val="22"/>
          <w:szCs w:val="22"/>
          <w:lang w:val="es-ES"/>
        </w:rPr>
        <w:t>:</w:t>
      </w:r>
      <w:r w:rsidRPr="00400F65">
        <w:rPr>
          <w:i/>
          <w:sz w:val="22"/>
          <w:szCs w:val="22"/>
          <w:lang w:val="es-ES"/>
        </w:rPr>
        <w:t xml:space="preserve"> A Practical Guide to Conjugal Life</w:t>
      </w:r>
      <w:r w:rsidR="00B44C82" w:rsidRPr="00400F65">
        <w:rPr>
          <w:i/>
          <w:sz w:val="22"/>
          <w:szCs w:val="22"/>
          <w:lang w:val="es-ES"/>
        </w:rPr>
        <w:t xml:space="preserve"> </w:t>
      </w:r>
      <w:r w:rsidRPr="00400F65">
        <w:rPr>
          <w:i/>
          <w:sz w:val="22"/>
          <w:szCs w:val="22"/>
          <w:lang w:val="es-ES"/>
        </w:rPr>
        <w:t>in</w:t>
      </w:r>
      <w:r w:rsidR="00B44C82" w:rsidRPr="00400F65">
        <w:rPr>
          <w:i/>
          <w:sz w:val="22"/>
          <w:szCs w:val="22"/>
          <w:lang w:val="es-ES"/>
        </w:rPr>
        <w:t xml:space="preserve"> </w:t>
      </w:r>
      <w:r w:rsidRPr="00400F65">
        <w:rPr>
          <w:i/>
          <w:sz w:val="22"/>
          <w:szCs w:val="22"/>
          <w:lang w:val="es-ES"/>
        </w:rPr>
        <w:t>Sixteenth-C</w:t>
      </w:r>
      <w:r w:rsidR="00DB2994" w:rsidRPr="00400F65">
        <w:rPr>
          <w:i/>
          <w:sz w:val="22"/>
          <w:szCs w:val="22"/>
          <w:lang w:val="es-ES"/>
        </w:rPr>
        <w:t>entury</w:t>
      </w:r>
      <w:r w:rsidRPr="00400F65">
        <w:rPr>
          <w:i/>
          <w:sz w:val="22"/>
          <w:szCs w:val="22"/>
          <w:lang w:val="es-ES"/>
        </w:rPr>
        <w:t xml:space="preserve"> Europe</w:t>
      </w:r>
      <w:r w:rsidR="00B44C82">
        <w:rPr>
          <w:sz w:val="22"/>
          <w:szCs w:val="22"/>
          <w:lang w:val="es-ES"/>
        </w:rPr>
        <w:t xml:space="preserve">. </w:t>
      </w:r>
      <w:r w:rsidR="00276E98">
        <w:rPr>
          <w:sz w:val="22"/>
          <w:szCs w:val="22"/>
          <w:lang w:val="es-ES"/>
        </w:rPr>
        <w:t>Leeds, UK:</w:t>
      </w:r>
      <w:r w:rsidR="00DB2994">
        <w:rPr>
          <w:sz w:val="22"/>
          <w:szCs w:val="22"/>
          <w:lang w:val="es-ES"/>
        </w:rPr>
        <w:t xml:space="preserve"> ARC Humanities Press</w:t>
      </w:r>
      <w:r w:rsidR="00276E98">
        <w:rPr>
          <w:sz w:val="22"/>
          <w:szCs w:val="22"/>
          <w:lang w:val="es-ES"/>
        </w:rPr>
        <w:t xml:space="preserve">, </w:t>
      </w:r>
      <w:r w:rsidR="005E7810">
        <w:rPr>
          <w:sz w:val="22"/>
          <w:szCs w:val="22"/>
          <w:lang w:val="es-ES"/>
        </w:rPr>
        <w:t>2019</w:t>
      </w:r>
      <w:r w:rsidR="00DB2994">
        <w:rPr>
          <w:sz w:val="22"/>
          <w:szCs w:val="22"/>
          <w:lang w:val="es-ES"/>
        </w:rPr>
        <w:t>.</w:t>
      </w:r>
      <w:r w:rsidR="00670589">
        <w:rPr>
          <w:sz w:val="22"/>
          <w:szCs w:val="22"/>
          <w:lang w:val="es-ES"/>
        </w:rPr>
        <w:t xml:space="preserve"> 345 pp.</w:t>
      </w:r>
    </w:p>
    <w:p w:rsidR="000C7EED" w:rsidRDefault="00A140B6" w:rsidP="00B44C82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247980">
        <w:rPr>
          <w:sz w:val="22"/>
          <w:szCs w:val="22"/>
        </w:rPr>
        <w:t>Reviewed in: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Bulletin of the Comediantes</w:t>
      </w:r>
    </w:p>
    <w:p w:rsidR="00E82A5C" w:rsidRPr="00A140B6" w:rsidRDefault="00E82A5C" w:rsidP="00B44C82">
      <w:pPr>
        <w:rPr>
          <w:i/>
          <w:sz w:val="22"/>
          <w:szCs w:val="22"/>
        </w:rPr>
      </w:pPr>
    </w:p>
    <w:p w:rsidR="00B44C82" w:rsidRPr="00AE7F55" w:rsidRDefault="00B44C82" w:rsidP="00B44C82">
      <w:pPr>
        <w:rPr>
          <w:i/>
          <w:sz w:val="22"/>
          <w:szCs w:val="22"/>
        </w:rPr>
      </w:pPr>
      <w:r w:rsidRPr="00247980">
        <w:rPr>
          <w:i/>
          <w:sz w:val="22"/>
          <w:szCs w:val="22"/>
        </w:rPr>
        <w:t>Heretical Mixtures: Feminine and Poetic Opposition to Matter-Spirit Dualism in Spain, 1531-1631</w:t>
      </w:r>
      <w:r w:rsidRPr="00247980">
        <w:rPr>
          <w:sz w:val="22"/>
          <w:szCs w:val="22"/>
        </w:rPr>
        <w:t>. Valencia: Albatros-Hispanófila Siglo XXI, 2007. 229 pp.</w:t>
      </w:r>
    </w:p>
    <w:p w:rsidR="00B44C82" w:rsidRPr="00247980" w:rsidRDefault="00B44C82" w:rsidP="00B44C82">
      <w:pPr>
        <w:ind w:left="720"/>
        <w:rPr>
          <w:i/>
          <w:sz w:val="22"/>
          <w:szCs w:val="22"/>
        </w:rPr>
      </w:pPr>
      <w:r w:rsidRPr="00247980">
        <w:rPr>
          <w:sz w:val="22"/>
          <w:szCs w:val="22"/>
        </w:rPr>
        <w:t xml:space="preserve">Reviewed in: </w:t>
      </w:r>
      <w:r w:rsidRPr="00247980">
        <w:rPr>
          <w:i/>
          <w:sz w:val="22"/>
          <w:szCs w:val="22"/>
        </w:rPr>
        <w:t>Bulletin of Spanish Studies</w:t>
      </w:r>
      <w:r w:rsidRPr="00247980">
        <w:rPr>
          <w:sz w:val="22"/>
          <w:szCs w:val="22"/>
        </w:rPr>
        <w:t>,</w:t>
      </w:r>
      <w:r w:rsidRPr="00247980">
        <w:rPr>
          <w:i/>
          <w:sz w:val="22"/>
          <w:szCs w:val="22"/>
        </w:rPr>
        <w:t xml:space="preserve"> Calíope, Cincinnati Romance Review</w:t>
      </w:r>
      <w:r w:rsidRPr="00247980">
        <w:rPr>
          <w:sz w:val="22"/>
          <w:szCs w:val="22"/>
        </w:rPr>
        <w:t>,</w:t>
      </w:r>
      <w:r w:rsidRPr="00247980">
        <w:rPr>
          <w:i/>
          <w:sz w:val="22"/>
          <w:szCs w:val="22"/>
        </w:rPr>
        <w:t xml:space="preserve"> Criticón</w:t>
      </w:r>
      <w:r w:rsidRPr="00247980">
        <w:rPr>
          <w:sz w:val="22"/>
          <w:szCs w:val="22"/>
        </w:rPr>
        <w:t xml:space="preserve">, </w:t>
      </w:r>
      <w:r w:rsidRPr="00247980">
        <w:rPr>
          <w:i/>
          <w:sz w:val="22"/>
          <w:szCs w:val="22"/>
        </w:rPr>
        <w:t>Hispania</w:t>
      </w:r>
      <w:r w:rsidRPr="00247980">
        <w:rPr>
          <w:sz w:val="22"/>
          <w:szCs w:val="22"/>
        </w:rPr>
        <w:t xml:space="preserve">, </w:t>
      </w:r>
      <w:r w:rsidRPr="00247980">
        <w:rPr>
          <w:i/>
          <w:sz w:val="22"/>
          <w:szCs w:val="22"/>
        </w:rPr>
        <w:t>Renaissance Quarterly</w:t>
      </w:r>
      <w:r w:rsidRPr="00247980">
        <w:rPr>
          <w:sz w:val="22"/>
          <w:szCs w:val="22"/>
        </w:rPr>
        <w:t xml:space="preserve">, </w:t>
      </w:r>
      <w:r w:rsidRPr="00247980">
        <w:rPr>
          <w:i/>
          <w:sz w:val="22"/>
          <w:szCs w:val="22"/>
        </w:rPr>
        <w:t>Sixteenth Century Journal</w:t>
      </w:r>
    </w:p>
    <w:p w:rsidR="007E1CB1" w:rsidRDefault="007E1CB1" w:rsidP="00B44C82">
      <w:pPr>
        <w:outlineLvl w:val="0"/>
        <w:rPr>
          <w:b/>
          <w:sz w:val="22"/>
          <w:szCs w:val="22"/>
        </w:rPr>
      </w:pPr>
    </w:p>
    <w:p w:rsidR="008565F3" w:rsidRPr="000C7EED" w:rsidRDefault="00B44C82" w:rsidP="000C7EED">
      <w:pPr>
        <w:outlineLvl w:val="0"/>
        <w:rPr>
          <w:b/>
          <w:sz w:val="22"/>
          <w:szCs w:val="22"/>
        </w:rPr>
      </w:pPr>
      <w:r w:rsidRPr="000C7EED">
        <w:rPr>
          <w:b/>
          <w:sz w:val="22"/>
          <w:szCs w:val="22"/>
        </w:rPr>
        <w:t xml:space="preserve">ARTICLES </w:t>
      </w:r>
    </w:p>
    <w:p w:rsidR="00F35BC8" w:rsidRDefault="000C7EED" w:rsidP="000C7EED">
      <w:pPr>
        <w:rPr>
          <w:color w:val="000000"/>
          <w:sz w:val="22"/>
        </w:rPr>
      </w:pPr>
      <w:r w:rsidRPr="000C7EED">
        <w:rPr>
          <w:color w:val="000000"/>
          <w:sz w:val="22"/>
        </w:rPr>
        <w:t xml:space="preserve">“Still ‘Making it to the Top’ with Gracián: Twenty-first Century Reception of </w:t>
      </w:r>
      <w:r w:rsidRPr="000C7EED">
        <w:rPr>
          <w:i/>
          <w:iCs/>
          <w:color w:val="000000"/>
          <w:sz w:val="22"/>
        </w:rPr>
        <w:t>Oráculo manual</w:t>
      </w:r>
      <w:r w:rsidRPr="000C7EED">
        <w:rPr>
          <w:color w:val="000000"/>
          <w:sz w:val="22"/>
        </w:rPr>
        <w:t xml:space="preserve"> and the Laws of Power”</w:t>
      </w:r>
      <w:r>
        <w:rPr>
          <w:color w:val="000000"/>
          <w:sz w:val="22"/>
        </w:rPr>
        <w:t xml:space="preserve"> (in progress).</w:t>
      </w:r>
    </w:p>
    <w:p w:rsidR="00A538B2" w:rsidRPr="00FA3AEF" w:rsidRDefault="008B04FA" w:rsidP="000C7EED">
      <w:pPr>
        <w:rPr>
          <w:color w:val="000000"/>
          <w:sz w:val="22"/>
        </w:rPr>
      </w:pPr>
      <w:r w:rsidRPr="000C7EED">
        <w:rPr>
          <w:color w:val="000000"/>
          <w:sz w:val="22"/>
          <w:szCs w:val="18"/>
        </w:rPr>
        <w:t>“</w:t>
      </w:r>
      <w:r w:rsidRPr="000C7EED">
        <w:rPr>
          <w:rFonts w:cs="Segoe UI"/>
          <w:color w:val="000000"/>
          <w:sz w:val="22"/>
          <w:bdr w:val="none" w:sz="0" w:space="0" w:color="auto" w:frame="1"/>
        </w:rPr>
        <w:t xml:space="preserve">Josefa Amar’s </w:t>
      </w:r>
      <w:r w:rsidR="005D5F55" w:rsidRPr="000C7EED">
        <w:rPr>
          <w:rFonts w:cs="Segoe UI"/>
          <w:color w:val="000000"/>
          <w:sz w:val="22"/>
          <w:bdr w:val="none" w:sz="0" w:space="0" w:color="auto" w:frame="1"/>
        </w:rPr>
        <w:t xml:space="preserve">Enlightened </w:t>
      </w:r>
      <w:r w:rsidRPr="000C7EED">
        <w:rPr>
          <w:rFonts w:cs="Segoe UI"/>
          <w:color w:val="000000"/>
          <w:sz w:val="22"/>
          <w:bdr w:val="none" w:sz="0" w:space="0" w:color="auto" w:frame="1"/>
        </w:rPr>
        <w:t xml:space="preserve">Silences: </w:t>
      </w:r>
      <w:r w:rsidR="00A20152" w:rsidRPr="000C7EED">
        <w:rPr>
          <w:rFonts w:cs="Segoe UI"/>
          <w:color w:val="000000"/>
          <w:sz w:val="22"/>
          <w:bdr w:val="none" w:sz="0" w:space="0" w:color="auto" w:frame="1"/>
        </w:rPr>
        <w:t xml:space="preserve">Islam, </w:t>
      </w:r>
      <w:r w:rsidR="008565F3" w:rsidRPr="000C7EED">
        <w:rPr>
          <w:sz w:val="22"/>
        </w:rPr>
        <w:t xml:space="preserve">Slavery, the Russians and </w:t>
      </w:r>
      <w:r w:rsidR="005D5F55" w:rsidRPr="000C7EED">
        <w:rPr>
          <w:sz w:val="22"/>
        </w:rPr>
        <w:t>a Peculiar Catalogue of Early Modern Women</w:t>
      </w:r>
      <w:r w:rsidR="000C7EED">
        <w:rPr>
          <w:sz w:val="22"/>
        </w:rPr>
        <w:t>,</w:t>
      </w:r>
      <w:r w:rsidR="005D5F55" w:rsidRPr="000C7EED">
        <w:rPr>
          <w:color w:val="000000"/>
          <w:sz w:val="22"/>
          <w:szCs w:val="18"/>
        </w:rPr>
        <w:t xml:space="preserve">” </w:t>
      </w:r>
      <w:r w:rsidR="000C7EED">
        <w:rPr>
          <w:color w:val="000000"/>
          <w:sz w:val="22"/>
          <w:szCs w:val="18"/>
        </w:rPr>
        <w:t>in</w:t>
      </w:r>
      <w:r w:rsidR="000C7EED" w:rsidRPr="000C7EED">
        <w:rPr>
          <w:color w:val="000000"/>
          <w:sz w:val="22"/>
          <w:szCs w:val="18"/>
        </w:rPr>
        <w:t xml:space="preserve"> </w:t>
      </w:r>
      <w:r w:rsidR="000C7EED" w:rsidRPr="000C7EED">
        <w:rPr>
          <w:bCs/>
          <w:i/>
          <w:sz w:val="22"/>
        </w:rPr>
        <w:t>Revista de Estudios de Género y Sexualidades/Journal of Gender and Sexuality Studies</w:t>
      </w:r>
      <w:r w:rsidR="000C7EED">
        <w:rPr>
          <w:bCs/>
          <w:i/>
          <w:sz w:val="22"/>
        </w:rPr>
        <w:t xml:space="preserve"> </w:t>
      </w:r>
      <w:r w:rsidR="000C7EED">
        <w:rPr>
          <w:bCs/>
          <w:sz w:val="22"/>
        </w:rPr>
        <w:t>(accepted</w:t>
      </w:r>
      <w:r w:rsidR="000C7EED" w:rsidRPr="000C7EED">
        <w:rPr>
          <w:sz w:val="22"/>
          <w:szCs w:val="20"/>
        </w:rPr>
        <w:t>)</w:t>
      </w:r>
      <w:r w:rsidR="000C7EED">
        <w:rPr>
          <w:sz w:val="22"/>
          <w:szCs w:val="20"/>
        </w:rPr>
        <w:t>.</w:t>
      </w:r>
    </w:p>
    <w:p w:rsidR="00A140B6" w:rsidRPr="000C7EED" w:rsidRDefault="00A140B6" w:rsidP="00A140B6">
      <w:pPr>
        <w:rPr>
          <w:color w:val="000000"/>
          <w:sz w:val="22"/>
          <w:szCs w:val="18"/>
        </w:rPr>
      </w:pPr>
    </w:p>
    <w:p w:rsidR="00A140B6" w:rsidRPr="000C7EED" w:rsidRDefault="00A140B6" w:rsidP="00A140B6">
      <w:pPr>
        <w:rPr>
          <w:color w:val="222222"/>
          <w:sz w:val="22"/>
          <w:szCs w:val="16"/>
          <w:shd w:val="clear" w:color="auto" w:fill="FFFFFF"/>
        </w:rPr>
      </w:pPr>
      <w:r w:rsidRPr="000C7EED">
        <w:rPr>
          <w:color w:val="222222"/>
          <w:sz w:val="22"/>
          <w:szCs w:val="16"/>
        </w:rPr>
        <w:t>“Waste, Exclusion, and the Responsibility of the Rich: A Franciscan Critique of Early Capitalist Europe.” </w:t>
      </w:r>
      <w:r w:rsidRPr="000C7EED">
        <w:rPr>
          <w:i/>
          <w:iCs/>
          <w:color w:val="222222"/>
          <w:sz w:val="22"/>
        </w:rPr>
        <w:t>Religions</w:t>
      </w:r>
      <w:r w:rsidRPr="000C7EED">
        <w:rPr>
          <w:color w:val="222222"/>
          <w:sz w:val="22"/>
          <w:szCs w:val="16"/>
        </w:rPr>
        <w:t xml:space="preserve"> 13.9 (2022): 818. </w:t>
      </w:r>
      <w:hyperlink r:id="rId10" w:history="1">
        <w:r w:rsidRPr="000C7EED">
          <w:rPr>
            <w:rStyle w:val="Hyperlink"/>
            <w:sz w:val="22"/>
            <w:szCs w:val="16"/>
          </w:rPr>
          <w:t>https://doi.org/10.3390/rel13090818</w:t>
        </w:r>
      </w:hyperlink>
    </w:p>
    <w:p w:rsidR="003240D3" w:rsidRPr="000C7EED" w:rsidRDefault="003240D3" w:rsidP="005D5F55">
      <w:pPr>
        <w:rPr>
          <w:sz w:val="22"/>
        </w:rPr>
      </w:pPr>
    </w:p>
    <w:p w:rsidR="008658BF" w:rsidRPr="008565F3" w:rsidRDefault="003240D3" w:rsidP="003240D3">
      <w:pPr>
        <w:outlineLvl w:val="0"/>
        <w:rPr>
          <w:sz w:val="22"/>
          <w:szCs w:val="21"/>
        </w:rPr>
      </w:pPr>
      <w:r w:rsidRPr="000C7EED">
        <w:rPr>
          <w:sz w:val="22"/>
        </w:rPr>
        <w:t>“‘Your Clogs</w:t>
      </w:r>
      <w:r w:rsidRPr="00A140B6">
        <w:rPr>
          <w:sz w:val="22"/>
        </w:rPr>
        <w:t xml:space="preserve"> will be My Stairway</w:t>
      </w:r>
      <w:r w:rsidRPr="008565F3">
        <w:rPr>
          <w:sz w:val="22"/>
        </w:rPr>
        <w:t xml:space="preserve"> to Heaven:’ A Wife’s Spiritual Goodness in Francisco de Osuna’s Reformist Dialogue on Marriage, </w:t>
      </w:r>
      <w:r w:rsidRPr="008565F3">
        <w:rPr>
          <w:i/>
          <w:sz w:val="22"/>
        </w:rPr>
        <w:t>Norte de los estados</w:t>
      </w:r>
      <w:r w:rsidRPr="008565F3">
        <w:rPr>
          <w:sz w:val="22"/>
        </w:rPr>
        <w:t xml:space="preserve">.” </w:t>
      </w:r>
      <w:r w:rsidRPr="008565F3">
        <w:rPr>
          <w:i/>
          <w:sz w:val="22"/>
          <w:szCs w:val="21"/>
        </w:rPr>
        <w:t>Paradigm Shifts during the Global Middle Ages and Renaissance</w:t>
      </w:r>
      <w:r w:rsidRPr="008565F3">
        <w:rPr>
          <w:sz w:val="22"/>
          <w:szCs w:val="21"/>
        </w:rPr>
        <w:t xml:space="preserve">. Ed. Albrecht Classen. Turnhout, Belgium: </w:t>
      </w:r>
      <w:r w:rsidR="005E7810" w:rsidRPr="008565F3">
        <w:rPr>
          <w:sz w:val="22"/>
          <w:szCs w:val="21"/>
        </w:rPr>
        <w:t>Brepols, 2019: 255-78.</w:t>
      </w:r>
    </w:p>
    <w:p w:rsidR="002F13D0" w:rsidRDefault="002F13D0" w:rsidP="003240D3">
      <w:pPr>
        <w:outlineLvl w:val="0"/>
        <w:rPr>
          <w:sz w:val="22"/>
          <w:szCs w:val="21"/>
        </w:rPr>
      </w:pPr>
    </w:p>
    <w:p w:rsidR="003240D3" w:rsidRPr="002F13D0" w:rsidRDefault="002F13D0" w:rsidP="003240D3">
      <w:pPr>
        <w:outlineLvl w:val="0"/>
        <w:rPr>
          <w:color w:val="000000"/>
          <w:sz w:val="22"/>
        </w:rPr>
      </w:pPr>
      <w:r w:rsidRPr="00A02510">
        <w:rPr>
          <w:color w:val="000000"/>
          <w:sz w:val="22"/>
        </w:rPr>
        <w:t>“Winds, Heart, and Heat in Premodern Franc</w:t>
      </w:r>
      <w:r>
        <w:rPr>
          <w:color w:val="000000"/>
          <w:sz w:val="22"/>
        </w:rPr>
        <w:t xml:space="preserve">iscan and Nahua Concepts of ‘Soul.’” </w:t>
      </w:r>
      <w:r>
        <w:rPr>
          <w:i/>
          <w:color w:val="000000"/>
          <w:sz w:val="22"/>
        </w:rPr>
        <w:t xml:space="preserve">Colonial Latin American Review </w:t>
      </w:r>
      <w:r>
        <w:rPr>
          <w:color w:val="000000"/>
          <w:sz w:val="22"/>
        </w:rPr>
        <w:t>27.3 (2018): 296-315.</w:t>
      </w:r>
    </w:p>
    <w:p w:rsidR="00B44C82" w:rsidRPr="00A02510" w:rsidRDefault="00B44C82" w:rsidP="00B44C82">
      <w:pPr>
        <w:outlineLvl w:val="0"/>
        <w:rPr>
          <w:sz w:val="22"/>
          <w:szCs w:val="22"/>
        </w:rPr>
      </w:pPr>
    </w:p>
    <w:p w:rsidR="00B44C82" w:rsidRDefault="00B44C82" w:rsidP="00B44C82">
      <w:pPr>
        <w:rPr>
          <w:rFonts w:ascii="Helvetica" w:hAnsi="Helvetica"/>
          <w:i/>
          <w:iCs/>
          <w:color w:val="555555"/>
          <w:sz w:val="21"/>
          <w:szCs w:val="21"/>
          <w:shd w:val="clear" w:color="auto" w:fill="EEEEEE"/>
        </w:rPr>
      </w:pPr>
      <w:r w:rsidRPr="00A02510">
        <w:rPr>
          <w:rFonts w:cs="Arial"/>
          <w:sz w:val="22"/>
          <w:szCs w:val="22"/>
          <w:lang w:val="es-ES"/>
        </w:rPr>
        <w:t xml:space="preserve">“Social Class” in </w:t>
      </w:r>
      <w:r w:rsidRPr="00A02510">
        <w:rPr>
          <w:rFonts w:cs="Arial"/>
          <w:i/>
          <w:sz w:val="22"/>
          <w:szCs w:val="22"/>
          <w:lang w:val="es-ES"/>
        </w:rPr>
        <w:t>Using Primary Sources</w:t>
      </w:r>
      <w:r>
        <w:rPr>
          <w:rFonts w:cs="Arial"/>
          <w:i/>
          <w:sz w:val="22"/>
          <w:szCs w:val="22"/>
          <w:lang w:val="es-ES"/>
        </w:rPr>
        <w:t>: A Practical Guide for Students</w:t>
      </w:r>
      <w:r>
        <w:rPr>
          <w:rFonts w:cs="Arial"/>
          <w:sz w:val="22"/>
          <w:szCs w:val="22"/>
          <w:lang w:val="es-ES"/>
        </w:rPr>
        <w:t>.</w:t>
      </w:r>
      <w:r w:rsidRPr="00A02510">
        <w:rPr>
          <w:rFonts w:cs="Arial"/>
          <w:sz w:val="22"/>
          <w:szCs w:val="22"/>
          <w:lang w:val="es-ES"/>
        </w:rPr>
        <w:t xml:space="preserve"> Ed. Jonathan Hogg. Liverpool University Press</w:t>
      </w:r>
      <w:r>
        <w:rPr>
          <w:rFonts w:cs="Arial"/>
          <w:sz w:val="22"/>
          <w:szCs w:val="22"/>
          <w:lang w:val="es-ES"/>
        </w:rPr>
        <w:t xml:space="preserve"> and University of Liverpool Library in partnership with JISC</w:t>
      </w:r>
      <w:r w:rsidRPr="00A02510">
        <w:rPr>
          <w:rFonts w:cs="Arial"/>
          <w:sz w:val="22"/>
          <w:szCs w:val="22"/>
          <w:lang w:val="es-ES"/>
        </w:rPr>
        <w:t>, 2017</w:t>
      </w:r>
      <w:r>
        <w:rPr>
          <w:rFonts w:cs="Arial"/>
          <w:sz w:val="22"/>
          <w:szCs w:val="22"/>
          <w:lang w:val="es-ES"/>
        </w:rPr>
        <w:t>. Open Access e-textbook:</w:t>
      </w:r>
      <w:r w:rsidRPr="00A02510">
        <w:rPr>
          <w:rFonts w:cs="Arial"/>
          <w:sz w:val="22"/>
          <w:szCs w:val="22"/>
          <w:lang w:val="es-ES"/>
        </w:rPr>
        <w:t xml:space="preserve"> </w:t>
      </w:r>
      <w:hyperlink r:id="rId11" w:history="1">
        <w:r w:rsidRPr="004C131B">
          <w:rPr>
            <w:rStyle w:val="Hyperlink"/>
            <w:rFonts w:cs="Arial"/>
            <w:sz w:val="22"/>
            <w:szCs w:val="22"/>
            <w:lang w:val="es-ES"/>
          </w:rPr>
          <w:t>https://liverpooluniversitypress.co.uk/pages/using-primary-sources</w:t>
        </w:r>
      </w:hyperlink>
      <w:r w:rsidRPr="00A02510">
        <w:rPr>
          <w:rFonts w:cs="Arial"/>
          <w:sz w:val="22"/>
          <w:szCs w:val="22"/>
          <w:lang w:val="es-ES"/>
        </w:rPr>
        <w:t>.</w:t>
      </w:r>
      <w:r>
        <w:rPr>
          <w:rFonts w:cs="Arial"/>
          <w:sz w:val="22"/>
          <w:szCs w:val="22"/>
          <w:lang w:val="es-ES"/>
        </w:rPr>
        <w:t xml:space="preserve"> </w:t>
      </w:r>
    </w:p>
    <w:p w:rsidR="00B44C82" w:rsidRPr="00A02510" w:rsidRDefault="00B44C82" w:rsidP="00B44C82">
      <w:pPr>
        <w:outlineLvl w:val="0"/>
        <w:rPr>
          <w:rFonts w:cs="Arial"/>
          <w:sz w:val="22"/>
          <w:szCs w:val="22"/>
        </w:rPr>
      </w:pPr>
    </w:p>
    <w:p w:rsidR="00B44C82" w:rsidRPr="00A02510" w:rsidRDefault="00B44C82" w:rsidP="00B44C82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A02510">
        <w:rPr>
          <w:rFonts w:cs="Arial"/>
          <w:bCs/>
          <w:sz w:val="22"/>
          <w:szCs w:val="22"/>
        </w:rPr>
        <w:t>“Jealousy in María de Zayas’s Intercalated Poetry: Lyric Illness and Narrative Cure</w:t>
      </w:r>
      <w:r>
        <w:rPr>
          <w:rFonts w:cs="Arial"/>
          <w:bCs/>
          <w:sz w:val="22"/>
          <w:szCs w:val="22"/>
        </w:rPr>
        <w:t>,</w:t>
      </w:r>
      <w:r w:rsidRPr="00A02510">
        <w:rPr>
          <w:rFonts w:cs="Arial"/>
          <w:bCs/>
          <w:sz w:val="22"/>
          <w:szCs w:val="22"/>
        </w:rPr>
        <w:t xml:space="preserve">” in </w:t>
      </w:r>
      <w:r w:rsidRPr="00A02510">
        <w:rPr>
          <w:rFonts w:cs="Arial"/>
          <w:i/>
          <w:sz w:val="22"/>
          <w:szCs w:val="22"/>
        </w:rPr>
        <w:t>Golden Age Poetry</w:t>
      </w:r>
      <w:r w:rsidRPr="00A02510">
        <w:rPr>
          <w:i/>
          <w:sz w:val="22"/>
          <w:szCs w:val="22"/>
        </w:rPr>
        <w:t xml:space="preserve"> in Motion</w:t>
      </w:r>
      <w:r w:rsidRPr="00A02510">
        <w:rPr>
          <w:sz w:val="22"/>
          <w:szCs w:val="22"/>
        </w:rPr>
        <w:t>, Eds. Jean Andrews and Isabel Torres. Woodbridge, England: Tamesis, 2014: 145-163.</w:t>
      </w:r>
    </w:p>
    <w:p w:rsidR="00B44C82" w:rsidRPr="00A02510" w:rsidRDefault="00B44C82" w:rsidP="00B44C82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44C82" w:rsidRPr="00247980" w:rsidRDefault="00B44C82" w:rsidP="00B44C82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247980">
        <w:rPr>
          <w:sz w:val="22"/>
          <w:szCs w:val="22"/>
          <w:lang w:val="es-ES"/>
        </w:rPr>
        <w:t xml:space="preserve">“Conceptualización de la naturaleza creativa: Góngora y Luis Martín de la Plaza en </w:t>
      </w:r>
      <w:r w:rsidRPr="00247980">
        <w:rPr>
          <w:i/>
          <w:sz w:val="22"/>
          <w:szCs w:val="22"/>
          <w:lang w:val="es-ES"/>
        </w:rPr>
        <w:t xml:space="preserve">Flores de poetas ilustres </w:t>
      </w:r>
      <w:r w:rsidRPr="00247980">
        <w:rPr>
          <w:sz w:val="22"/>
          <w:szCs w:val="22"/>
          <w:lang w:val="es-ES"/>
        </w:rPr>
        <w:t>(1605)</w:t>
      </w:r>
      <w:r w:rsidRPr="00247980">
        <w:rPr>
          <w:sz w:val="22"/>
          <w:szCs w:val="22"/>
        </w:rPr>
        <w:t xml:space="preserve">” en </w:t>
      </w:r>
      <w:r w:rsidRPr="00247980">
        <w:rPr>
          <w:i/>
          <w:sz w:val="22"/>
          <w:szCs w:val="22"/>
        </w:rPr>
        <w:t>Los géneros poéticos del Siglo de Oro: Centros y periferias</w:t>
      </w:r>
      <w:r w:rsidRPr="00247980">
        <w:rPr>
          <w:sz w:val="22"/>
          <w:szCs w:val="22"/>
        </w:rPr>
        <w:t>, Eds. Rodrigo Cacho Casal y Anne Holloway. Woodbridge, England: Tamesis, 2013: 295-312.</w:t>
      </w:r>
    </w:p>
    <w:p w:rsidR="00B44C82" w:rsidRPr="00247980" w:rsidRDefault="00B44C82" w:rsidP="00B44C82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B44C82" w:rsidRPr="00247980" w:rsidRDefault="00B44C82" w:rsidP="00B44C82">
      <w:pPr>
        <w:rPr>
          <w:sz w:val="22"/>
          <w:szCs w:val="22"/>
        </w:rPr>
      </w:pPr>
      <w:r w:rsidRPr="00247980">
        <w:rPr>
          <w:sz w:val="22"/>
          <w:szCs w:val="22"/>
        </w:rPr>
        <w:t xml:space="preserve">“Humanist and Mystical Understanding in Luis de León’s ‘Noche serena’ and John of the Cross’s ‘La noche oscura.’” </w:t>
      </w:r>
      <w:r w:rsidRPr="00247980">
        <w:rPr>
          <w:i/>
          <w:sz w:val="22"/>
          <w:szCs w:val="22"/>
        </w:rPr>
        <w:t>Approaches to Teaching Teresa of Avila and the Spanish Mystics</w:t>
      </w:r>
      <w:r w:rsidRPr="00247980">
        <w:rPr>
          <w:sz w:val="22"/>
          <w:szCs w:val="22"/>
        </w:rPr>
        <w:t>. Ed. Alison Weber. New York: Modern Language Association, 2009: 232-239.</w:t>
      </w:r>
    </w:p>
    <w:p w:rsidR="00B44C82" w:rsidRPr="00247980" w:rsidRDefault="00B44C82" w:rsidP="00B44C82">
      <w:pPr>
        <w:rPr>
          <w:sz w:val="22"/>
          <w:szCs w:val="22"/>
          <w:lang w:val="es-AR"/>
        </w:rPr>
      </w:pPr>
      <w:r w:rsidRPr="00247980">
        <w:rPr>
          <w:sz w:val="22"/>
          <w:szCs w:val="22"/>
          <w:lang w:val="es-AR"/>
        </w:rPr>
        <w:t xml:space="preserve"> </w:t>
      </w:r>
    </w:p>
    <w:p w:rsidR="00B44C82" w:rsidRPr="00247980" w:rsidRDefault="00B44C82" w:rsidP="00B44C82">
      <w:pPr>
        <w:rPr>
          <w:sz w:val="22"/>
          <w:szCs w:val="22"/>
        </w:rPr>
      </w:pPr>
      <w:r w:rsidRPr="00247980">
        <w:rPr>
          <w:sz w:val="22"/>
          <w:szCs w:val="22"/>
        </w:rPr>
        <w:t xml:space="preserve">“Fray Luis de León.” </w:t>
      </w:r>
      <w:r w:rsidRPr="00247980">
        <w:rPr>
          <w:i/>
          <w:sz w:val="22"/>
          <w:szCs w:val="22"/>
        </w:rPr>
        <w:t>Dictionary of Literary Biography Volume 318: Sixteenth-Century Spanish Writers</w:t>
      </w:r>
      <w:r w:rsidRPr="00247980">
        <w:rPr>
          <w:sz w:val="22"/>
          <w:szCs w:val="22"/>
        </w:rPr>
        <w:t>. Ed. Gregory B. Kaplan. Columbia, SC: Bruccoli, Clarke &amp; Layman, Inc., 2006: 138-146.</w:t>
      </w:r>
    </w:p>
    <w:p w:rsidR="00B44C82" w:rsidRPr="00247980" w:rsidRDefault="00B44C82" w:rsidP="00B44C82">
      <w:pPr>
        <w:ind w:left="270"/>
        <w:rPr>
          <w:sz w:val="22"/>
          <w:szCs w:val="22"/>
        </w:rPr>
      </w:pPr>
    </w:p>
    <w:p w:rsidR="00D62811" w:rsidRDefault="00B44C82" w:rsidP="00B44C82">
      <w:pPr>
        <w:rPr>
          <w:sz w:val="22"/>
          <w:szCs w:val="22"/>
        </w:rPr>
      </w:pPr>
      <w:r w:rsidRPr="00247980">
        <w:rPr>
          <w:sz w:val="22"/>
          <w:szCs w:val="22"/>
        </w:rPr>
        <w:t xml:space="preserve">“Sixteenth-Century Spanish Humanism.” </w:t>
      </w:r>
      <w:r w:rsidRPr="00247980">
        <w:rPr>
          <w:i/>
          <w:sz w:val="22"/>
          <w:szCs w:val="22"/>
        </w:rPr>
        <w:t>Dictionary of Literary Biography Volume 318: Sixteenth-Century Spanish Writers</w:t>
      </w:r>
      <w:r w:rsidRPr="00247980">
        <w:rPr>
          <w:sz w:val="22"/>
          <w:szCs w:val="22"/>
        </w:rPr>
        <w:t>. Ed. Gregory B. Kaplan. Columbia, SC: Bruccoli, Clarke &amp; Layman, Inc., 2006: 296-304.</w:t>
      </w:r>
    </w:p>
    <w:p w:rsidR="00D62811" w:rsidRDefault="00D62811" w:rsidP="00D62811">
      <w:pPr>
        <w:rPr>
          <w:sz w:val="22"/>
          <w:szCs w:val="22"/>
          <w:lang w:val="es-AR"/>
        </w:rPr>
      </w:pPr>
    </w:p>
    <w:p w:rsidR="00D62811" w:rsidRPr="00247980" w:rsidRDefault="00D62811" w:rsidP="00D62811">
      <w:pPr>
        <w:rPr>
          <w:sz w:val="22"/>
          <w:szCs w:val="22"/>
        </w:rPr>
      </w:pPr>
      <w:r w:rsidRPr="00247980">
        <w:rPr>
          <w:sz w:val="22"/>
          <w:szCs w:val="22"/>
          <w:lang w:val="es-AR"/>
        </w:rPr>
        <w:t xml:space="preserve">“Góngora y Cristobalina Fernández en Córdoba: lucha de ingenios por el legado cultural de Santa Teresa de Jesús.” </w:t>
      </w:r>
      <w:r w:rsidRPr="00247980">
        <w:rPr>
          <w:i/>
          <w:sz w:val="22"/>
          <w:szCs w:val="22"/>
          <w:lang w:val="es-AR"/>
        </w:rPr>
        <w:t>Edad de Oro Cantabrigense: Actas del</w:t>
      </w:r>
      <w:r w:rsidRPr="00247980">
        <w:rPr>
          <w:sz w:val="22"/>
          <w:szCs w:val="22"/>
          <w:lang w:val="es-AR"/>
        </w:rPr>
        <w:t xml:space="preserve"> </w:t>
      </w:r>
      <w:r w:rsidRPr="00247980">
        <w:rPr>
          <w:i/>
          <w:sz w:val="22"/>
          <w:szCs w:val="22"/>
          <w:lang w:val="es-AR"/>
        </w:rPr>
        <w:t>VII congreso de la Asociación Internacional del Siglo de Oro (AISO), (Robinson College, Cambridge, 18-22 julio, 2005).</w:t>
      </w:r>
      <w:r w:rsidRPr="00247980">
        <w:rPr>
          <w:sz w:val="22"/>
          <w:szCs w:val="22"/>
          <w:lang w:val="es-AR"/>
        </w:rPr>
        <w:t xml:space="preserve"> </w:t>
      </w:r>
      <w:r w:rsidRPr="00247980">
        <w:rPr>
          <w:sz w:val="22"/>
          <w:szCs w:val="22"/>
        </w:rPr>
        <w:t>Ed. Anthony J. Close. AISO, 2006: 121-127.</w:t>
      </w:r>
    </w:p>
    <w:p w:rsidR="00B44C82" w:rsidRPr="00247980" w:rsidRDefault="00B44C82" w:rsidP="00B44C82">
      <w:pPr>
        <w:rPr>
          <w:sz w:val="22"/>
          <w:szCs w:val="22"/>
          <w:lang w:val="es-AR"/>
        </w:rPr>
      </w:pPr>
    </w:p>
    <w:p w:rsidR="00D62811" w:rsidRDefault="00B44C82" w:rsidP="00B44C82">
      <w:pPr>
        <w:rPr>
          <w:sz w:val="22"/>
          <w:szCs w:val="22"/>
        </w:rPr>
      </w:pPr>
      <w:r w:rsidRPr="00247980">
        <w:rPr>
          <w:sz w:val="22"/>
          <w:szCs w:val="22"/>
        </w:rPr>
        <w:t xml:space="preserve">“The Early Modern Sonnet's Lessons of Petrarchism and Militarism.” Ed. Edward Friedman. </w:t>
      </w:r>
      <w:r w:rsidRPr="00247980">
        <w:rPr>
          <w:i/>
          <w:sz w:val="22"/>
          <w:szCs w:val="22"/>
        </w:rPr>
        <w:t>Calíope</w:t>
      </w:r>
      <w:r w:rsidRPr="00247980">
        <w:rPr>
          <w:sz w:val="22"/>
          <w:szCs w:val="22"/>
        </w:rPr>
        <w:t xml:space="preserve"> 11.2 (2005): 33-43.</w:t>
      </w:r>
    </w:p>
    <w:p w:rsidR="00D62811" w:rsidRDefault="00D62811" w:rsidP="00B44C82">
      <w:pPr>
        <w:rPr>
          <w:sz w:val="22"/>
          <w:szCs w:val="22"/>
        </w:rPr>
      </w:pPr>
    </w:p>
    <w:p w:rsidR="00B44C82" w:rsidRDefault="00D62811" w:rsidP="00B44C82">
      <w:pPr>
        <w:rPr>
          <w:sz w:val="22"/>
          <w:szCs w:val="22"/>
        </w:rPr>
      </w:pPr>
      <w:r w:rsidRPr="00247980">
        <w:rPr>
          <w:sz w:val="22"/>
          <w:szCs w:val="22"/>
          <w:lang w:val="es-AR"/>
        </w:rPr>
        <w:t xml:space="preserve">“De un imperio a otro: </w:t>
      </w:r>
      <w:r w:rsidRPr="00247980">
        <w:rPr>
          <w:i/>
          <w:sz w:val="22"/>
          <w:szCs w:val="22"/>
          <w:lang w:val="es-AR"/>
        </w:rPr>
        <w:t>El diálogo de la lengua</w:t>
      </w:r>
      <w:r w:rsidRPr="00247980">
        <w:rPr>
          <w:sz w:val="22"/>
          <w:szCs w:val="22"/>
          <w:lang w:val="es-AR"/>
        </w:rPr>
        <w:t xml:space="preserve"> de Juan de Valdés y un concepto del lenguaje para el nuevo milenio.” </w:t>
      </w:r>
      <w:r w:rsidRPr="00247980">
        <w:rPr>
          <w:i/>
          <w:sz w:val="22"/>
          <w:szCs w:val="22"/>
          <w:lang w:val="es-AR"/>
        </w:rPr>
        <w:t>Actas del Congreso “El Siglo de Oro en el Nuevo milenio</w:t>
      </w:r>
      <w:r w:rsidRPr="00247980">
        <w:rPr>
          <w:sz w:val="22"/>
          <w:szCs w:val="22"/>
          <w:lang w:val="es-AR"/>
        </w:rPr>
        <w:t xml:space="preserve">.” </w:t>
      </w:r>
      <w:r w:rsidRPr="00247980">
        <w:rPr>
          <w:sz w:val="22"/>
          <w:szCs w:val="22"/>
        </w:rPr>
        <w:t>Ed. Carlos Mata Induráin. Pamplona, Spain: GRISO, 2005: 311-321.</w:t>
      </w:r>
    </w:p>
    <w:p w:rsidR="00B44C82" w:rsidRDefault="00B44C82" w:rsidP="00B44C82">
      <w:pPr>
        <w:rPr>
          <w:sz w:val="22"/>
          <w:szCs w:val="22"/>
        </w:rPr>
      </w:pPr>
    </w:p>
    <w:p w:rsidR="00EA5C5F" w:rsidRDefault="00B44C82" w:rsidP="00400F65">
      <w:pPr>
        <w:rPr>
          <w:sz w:val="22"/>
          <w:szCs w:val="22"/>
        </w:rPr>
      </w:pPr>
      <w:r w:rsidRPr="00247980">
        <w:rPr>
          <w:sz w:val="22"/>
          <w:szCs w:val="22"/>
        </w:rPr>
        <w:t xml:space="preserve">“Góngora’s Invocation of </w:t>
      </w:r>
      <w:r w:rsidRPr="00247980">
        <w:rPr>
          <w:i/>
          <w:sz w:val="22"/>
          <w:szCs w:val="22"/>
        </w:rPr>
        <w:t>Prudente Cónsul</w:t>
      </w:r>
      <w:r w:rsidRPr="00247980">
        <w:rPr>
          <w:sz w:val="22"/>
          <w:szCs w:val="22"/>
        </w:rPr>
        <w:t xml:space="preserve">: Censorship and Humanist Doubts about his Lyric Language.” </w:t>
      </w:r>
      <w:r w:rsidRPr="00247980">
        <w:rPr>
          <w:i/>
          <w:sz w:val="22"/>
          <w:szCs w:val="22"/>
        </w:rPr>
        <w:t>Hispanófila</w:t>
      </w:r>
      <w:r w:rsidRPr="00247980">
        <w:rPr>
          <w:sz w:val="22"/>
          <w:szCs w:val="22"/>
        </w:rPr>
        <w:t xml:space="preserve"> 142 (2004): 1-19.</w:t>
      </w:r>
    </w:p>
    <w:p w:rsidR="00F64C7F" w:rsidRDefault="00F64C7F" w:rsidP="00400F65">
      <w:pPr>
        <w:rPr>
          <w:sz w:val="22"/>
          <w:szCs w:val="22"/>
        </w:rPr>
      </w:pPr>
    </w:p>
    <w:p w:rsidR="00256499" w:rsidRDefault="00B44C82" w:rsidP="00400F65">
      <w:pPr>
        <w:rPr>
          <w:sz w:val="22"/>
          <w:szCs w:val="22"/>
        </w:rPr>
      </w:pPr>
      <w:r w:rsidRPr="00247980">
        <w:rPr>
          <w:sz w:val="22"/>
          <w:szCs w:val="22"/>
        </w:rPr>
        <w:t xml:space="preserve">“Scripted Oralities circa 1607-1617: Language and Intention in Góngora’s </w:t>
      </w:r>
      <w:r w:rsidRPr="00247980">
        <w:rPr>
          <w:i/>
          <w:sz w:val="22"/>
          <w:szCs w:val="22"/>
        </w:rPr>
        <w:t>Las firmezas de Isabela</w:t>
      </w:r>
      <w:r w:rsidRPr="00247980">
        <w:rPr>
          <w:sz w:val="22"/>
          <w:szCs w:val="22"/>
        </w:rPr>
        <w:t xml:space="preserve"> and Lope’s </w:t>
      </w:r>
      <w:r w:rsidRPr="00247980">
        <w:rPr>
          <w:i/>
          <w:sz w:val="22"/>
          <w:szCs w:val="22"/>
        </w:rPr>
        <w:t>Lo fingido verdadero</w:t>
      </w:r>
      <w:r w:rsidRPr="00247980">
        <w:rPr>
          <w:sz w:val="22"/>
          <w:szCs w:val="22"/>
        </w:rPr>
        <w:t xml:space="preserve">.” </w:t>
      </w:r>
      <w:r w:rsidRPr="00247980">
        <w:rPr>
          <w:i/>
          <w:sz w:val="22"/>
          <w:szCs w:val="22"/>
        </w:rPr>
        <w:t>Bulletin of the Comediantes</w:t>
      </w:r>
      <w:r w:rsidRPr="00247980">
        <w:rPr>
          <w:sz w:val="22"/>
          <w:szCs w:val="22"/>
        </w:rPr>
        <w:t xml:space="preserve"> 55.1 (2003): 47-67.</w:t>
      </w:r>
    </w:p>
    <w:p w:rsidR="00812092" w:rsidRDefault="00812092" w:rsidP="00400F65">
      <w:pPr>
        <w:rPr>
          <w:sz w:val="22"/>
          <w:szCs w:val="22"/>
        </w:rPr>
      </w:pPr>
    </w:p>
    <w:p w:rsidR="00B44C82" w:rsidRPr="00D62811" w:rsidRDefault="00B44C82" w:rsidP="00D62811">
      <w:pPr>
        <w:rPr>
          <w:sz w:val="22"/>
          <w:szCs w:val="22"/>
        </w:rPr>
      </w:pPr>
      <w:r w:rsidRPr="00247980">
        <w:rPr>
          <w:sz w:val="22"/>
          <w:szCs w:val="22"/>
        </w:rPr>
        <w:t xml:space="preserve">“Shipwreck as Heresy: Placing Góngora’s Poetry in the Wake of Renaissance Epic, Fray Luis and the Christian Kabbala.” </w:t>
      </w:r>
      <w:r w:rsidRPr="00247980">
        <w:rPr>
          <w:i/>
          <w:sz w:val="22"/>
          <w:szCs w:val="22"/>
        </w:rPr>
        <w:t>Hispanic Review</w:t>
      </w:r>
      <w:r w:rsidRPr="00247980">
        <w:rPr>
          <w:sz w:val="22"/>
          <w:szCs w:val="22"/>
        </w:rPr>
        <w:t xml:space="preserve"> 70.3 (2002): 413-432.</w:t>
      </w:r>
    </w:p>
    <w:p w:rsidR="000F3582" w:rsidRDefault="000F3582" w:rsidP="00B44C82">
      <w:pPr>
        <w:rPr>
          <w:sz w:val="22"/>
          <w:szCs w:val="22"/>
        </w:rPr>
      </w:pPr>
    </w:p>
    <w:p w:rsidR="00B44C82" w:rsidRPr="00247980" w:rsidRDefault="00B44C82" w:rsidP="00B44C82">
      <w:pPr>
        <w:rPr>
          <w:sz w:val="22"/>
          <w:szCs w:val="22"/>
        </w:rPr>
      </w:pPr>
      <w:r w:rsidRPr="00247980">
        <w:rPr>
          <w:sz w:val="22"/>
          <w:szCs w:val="22"/>
          <w:lang w:val="es-AR"/>
        </w:rPr>
        <w:t xml:space="preserve">“La flauta de Pan y el suplemento español al texto de Alciato.” </w:t>
      </w:r>
      <w:r w:rsidRPr="00247980">
        <w:rPr>
          <w:i/>
          <w:sz w:val="22"/>
          <w:szCs w:val="22"/>
          <w:lang w:val="es-AR"/>
        </w:rPr>
        <w:t>Literatura Emblemática Hispánica</w:t>
      </w:r>
      <w:r w:rsidRPr="00247980">
        <w:rPr>
          <w:sz w:val="22"/>
          <w:szCs w:val="22"/>
          <w:lang w:val="es-AR"/>
        </w:rPr>
        <w:t xml:space="preserve">. Ed. Sagrario López Poza. </w:t>
      </w:r>
      <w:r w:rsidRPr="00247980">
        <w:rPr>
          <w:sz w:val="22"/>
          <w:szCs w:val="22"/>
        </w:rPr>
        <w:t>La Coruña: Universidade da Coruna, 1996: 379-387.</w:t>
      </w:r>
    </w:p>
    <w:p w:rsidR="00A40CE4" w:rsidRDefault="00A40CE4" w:rsidP="00A40CE4">
      <w:pPr>
        <w:rPr>
          <w:sz w:val="22"/>
          <w:szCs w:val="22"/>
        </w:rPr>
      </w:pPr>
    </w:p>
    <w:p w:rsidR="00A40CE4" w:rsidRDefault="00A40CE4" w:rsidP="00A40CE4">
      <w:pPr>
        <w:rPr>
          <w:b/>
          <w:sz w:val="22"/>
          <w:szCs w:val="22"/>
        </w:rPr>
      </w:pPr>
      <w:r w:rsidRPr="00247980">
        <w:rPr>
          <w:b/>
          <w:sz w:val="22"/>
          <w:szCs w:val="22"/>
        </w:rPr>
        <w:t>BOOK REVIEWS</w:t>
      </w:r>
    </w:p>
    <w:p w:rsidR="00A40CE4" w:rsidRPr="00035D37" w:rsidRDefault="00A40CE4" w:rsidP="00A40CE4">
      <w:pPr>
        <w:rPr>
          <w:sz w:val="22"/>
        </w:rPr>
      </w:pPr>
      <w:r w:rsidRPr="00035D37">
        <w:rPr>
          <w:color w:val="000000"/>
          <w:sz w:val="22"/>
          <w:szCs w:val="27"/>
        </w:rPr>
        <w:t xml:space="preserve">BIESES: Bibliografía de escritoras españolas/Bibliography of Spanish Women Writers. </w:t>
      </w:r>
      <w:hyperlink r:id="rId12" w:history="1">
        <w:r w:rsidRPr="00035D37">
          <w:rPr>
            <w:rStyle w:val="Hyperlink"/>
            <w:sz w:val="22"/>
            <w:szCs w:val="27"/>
          </w:rPr>
          <w:t>www.bieses.net</w:t>
        </w:r>
      </w:hyperlink>
      <w:r w:rsidRPr="00035D37">
        <w:rPr>
          <w:color w:val="000000"/>
          <w:sz w:val="22"/>
          <w:szCs w:val="27"/>
        </w:rPr>
        <w:t>.</w:t>
      </w:r>
      <w:r w:rsidRPr="00035D37">
        <w:rPr>
          <w:sz w:val="22"/>
        </w:rPr>
        <w:t xml:space="preserve"> </w:t>
      </w:r>
      <w:r w:rsidRPr="00035D37">
        <w:rPr>
          <w:i/>
          <w:color w:val="212121"/>
          <w:sz w:val="22"/>
          <w:szCs w:val="21"/>
        </w:rPr>
        <w:t>Early Modern Women: An Interdisciplinary Journal</w:t>
      </w:r>
      <w:r w:rsidRPr="00035D37">
        <w:rPr>
          <w:color w:val="212121"/>
          <w:sz w:val="22"/>
          <w:szCs w:val="21"/>
        </w:rPr>
        <w:t xml:space="preserve">. </w:t>
      </w:r>
      <w:r w:rsidRPr="00035D37">
        <w:rPr>
          <w:color w:val="000000"/>
          <w:sz w:val="22"/>
          <w:szCs w:val="21"/>
        </w:rPr>
        <w:t>11.2 (2017): 130-13</w:t>
      </w:r>
      <w:r>
        <w:rPr>
          <w:color w:val="000000"/>
          <w:sz w:val="22"/>
          <w:szCs w:val="21"/>
        </w:rPr>
        <w:t>3.</w:t>
      </w:r>
    </w:p>
    <w:p w:rsidR="00A40CE4" w:rsidRDefault="00A40CE4" w:rsidP="00A40CE4">
      <w:pPr>
        <w:rPr>
          <w:b/>
          <w:sz w:val="22"/>
          <w:szCs w:val="22"/>
        </w:rPr>
      </w:pPr>
    </w:p>
    <w:p w:rsidR="00A40CE4" w:rsidRPr="00677FAD" w:rsidRDefault="00A40CE4" w:rsidP="00A40CE4">
      <w:pPr>
        <w:rPr>
          <w:sz w:val="22"/>
        </w:rPr>
      </w:pPr>
      <w:r w:rsidRPr="00247980">
        <w:rPr>
          <w:rFonts w:cs="Arial"/>
          <w:sz w:val="22"/>
          <w:szCs w:val="22"/>
        </w:rPr>
        <w:t xml:space="preserve">Anne J. Cruz, ed. and trans. </w:t>
      </w:r>
      <w:r w:rsidRPr="00247980">
        <w:rPr>
          <w:rFonts w:cs="Arial"/>
          <w:i/>
          <w:sz w:val="22"/>
          <w:szCs w:val="22"/>
        </w:rPr>
        <w:t>The Life and Writings of Luisa de Carvajal y Mendoza</w:t>
      </w:r>
      <w:r w:rsidRPr="00247980">
        <w:rPr>
          <w:rFonts w:cs="Arial"/>
          <w:sz w:val="22"/>
          <w:szCs w:val="22"/>
        </w:rPr>
        <w:t xml:space="preserve">. The Other Voice in Early Modern Europe. Toronto: Iter / Center for Reformation and Renaissance Studies, 2014. </w:t>
      </w:r>
      <w:r w:rsidRPr="00936E86">
        <w:rPr>
          <w:i/>
          <w:sz w:val="22"/>
        </w:rPr>
        <w:t>Calíope: Journal of the Society for Renaissance and Baroque Hispanic Poetry</w:t>
      </w:r>
      <w:r>
        <w:rPr>
          <w:sz w:val="22"/>
        </w:rPr>
        <w:t>. 20.2 (</w:t>
      </w:r>
      <w:r w:rsidRPr="00677FAD">
        <w:rPr>
          <w:sz w:val="22"/>
        </w:rPr>
        <w:t>2015</w:t>
      </w:r>
      <w:r>
        <w:rPr>
          <w:sz w:val="22"/>
        </w:rPr>
        <w:t xml:space="preserve">): </w:t>
      </w:r>
      <w:r w:rsidRPr="00677FAD">
        <w:rPr>
          <w:sz w:val="22"/>
        </w:rPr>
        <w:t>171-174.</w:t>
      </w:r>
    </w:p>
    <w:p w:rsidR="00A40CE4" w:rsidRPr="00247980" w:rsidRDefault="00A40CE4" w:rsidP="00A40CE4">
      <w:pPr>
        <w:rPr>
          <w:rFonts w:cs="Arial"/>
          <w:b/>
          <w:sz w:val="22"/>
          <w:szCs w:val="22"/>
        </w:rPr>
      </w:pPr>
    </w:p>
    <w:p w:rsidR="00A40CE4" w:rsidRPr="00247980" w:rsidRDefault="00A40CE4" w:rsidP="00A40CE4">
      <w:pPr>
        <w:rPr>
          <w:rFonts w:cs="Arial"/>
          <w:sz w:val="22"/>
          <w:szCs w:val="22"/>
        </w:rPr>
      </w:pPr>
      <w:r w:rsidRPr="00247980">
        <w:rPr>
          <w:rFonts w:cs="Arial"/>
          <w:sz w:val="22"/>
          <w:szCs w:val="22"/>
        </w:rPr>
        <w:t xml:space="preserve">Aurora Egido y José Enrique Laplana Eds. </w:t>
      </w:r>
      <w:r w:rsidRPr="00247980">
        <w:rPr>
          <w:rFonts w:cs="Arial"/>
          <w:i/>
          <w:sz w:val="22"/>
          <w:szCs w:val="22"/>
        </w:rPr>
        <w:t>Saberes humanísticos y formas de vida. Usos y abusos. Bulletin of Spanish Studies</w:t>
      </w:r>
      <w:r w:rsidRPr="00247980">
        <w:rPr>
          <w:rFonts w:cs="Arial"/>
          <w:sz w:val="22"/>
          <w:szCs w:val="22"/>
        </w:rPr>
        <w:t xml:space="preserve"> 92.6 (2015): 1017-1018.</w:t>
      </w:r>
    </w:p>
    <w:p w:rsidR="00A40CE4" w:rsidRPr="00247980" w:rsidRDefault="00A40CE4" w:rsidP="00A40CE4">
      <w:pPr>
        <w:rPr>
          <w:rFonts w:cs="Arial"/>
          <w:sz w:val="22"/>
          <w:szCs w:val="22"/>
        </w:rPr>
      </w:pPr>
    </w:p>
    <w:p w:rsidR="00A40CE4" w:rsidRPr="00247980" w:rsidRDefault="00A40CE4" w:rsidP="00A40CE4">
      <w:pPr>
        <w:rPr>
          <w:sz w:val="22"/>
          <w:szCs w:val="22"/>
          <w:lang w:val="es-ES"/>
        </w:rPr>
      </w:pPr>
      <w:r w:rsidRPr="00247980">
        <w:rPr>
          <w:rFonts w:cs="Arial"/>
          <w:sz w:val="22"/>
          <w:szCs w:val="22"/>
        </w:rPr>
        <w:t xml:space="preserve">Benito Remigio Noydens. </w:t>
      </w:r>
      <w:r w:rsidRPr="00247980">
        <w:rPr>
          <w:rFonts w:cs="Arial"/>
          <w:i/>
          <w:sz w:val="22"/>
          <w:szCs w:val="22"/>
          <w:lang w:val="es-ES"/>
        </w:rPr>
        <w:t>Decisiones prácticas y morales para curas, confesores y Capellanes de los ejércitos y armadas. Avisos políticos</w:t>
      </w:r>
      <w:r w:rsidRPr="00247980">
        <w:rPr>
          <w:i/>
          <w:sz w:val="22"/>
          <w:szCs w:val="22"/>
          <w:lang w:val="es-ES"/>
        </w:rPr>
        <w:t>, ardides militares y medios para afianzar los buenos sucesos de la guerra.</w:t>
      </w:r>
      <w:r w:rsidRPr="00247980">
        <w:rPr>
          <w:sz w:val="22"/>
          <w:szCs w:val="22"/>
          <w:lang w:val="es-ES"/>
        </w:rPr>
        <w:t xml:space="preserve"> Edición, introducción y notas de Elena del Río Parra. </w:t>
      </w:r>
      <w:r w:rsidRPr="00247980">
        <w:rPr>
          <w:i/>
          <w:sz w:val="22"/>
          <w:szCs w:val="22"/>
          <w:lang w:val="es-ES"/>
        </w:rPr>
        <w:t>Bulletin of Spanish Studies</w:t>
      </w:r>
      <w:r w:rsidRPr="00247980">
        <w:rPr>
          <w:sz w:val="22"/>
          <w:szCs w:val="22"/>
          <w:lang w:val="es-ES"/>
        </w:rPr>
        <w:t xml:space="preserve"> 87.2 (2010): 265-266.</w:t>
      </w:r>
    </w:p>
    <w:p w:rsidR="00A40CE4" w:rsidRPr="00247980" w:rsidRDefault="00A40CE4" w:rsidP="00A40CE4">
      <w:pPr>
        <w:rPr>
          <w:sz w:val="22"/>
          <w:szCs w:val="22"/>
        </w:rPr>
      </w:pPr>
    </w:p>
    <w:p w:rsidR="00A40CE4" w:rsidRPr="00506F53" w:rsidRDefault="00A40CE4" w:rsidP="00A40CE4">
      <w:pPr>
        <w:rPr>
          <w:sz w:val="22"/>
          <w:szCs w:val="22"/>
        </w:rPr>
      </w:pPr>
      <w:r w:rsidRPr="00247980">
        <w:rPr>
          <w:sz w:val="22"/>
          <w:szCs w:val="22"/>
        </w:rPr>
        <w:t xml:space="preserve">Fox, Gwyn. </w:t>
      </w:r>
      <w:r>
        <w:rPr>
          <w:i/>
          <w:sz w:val="22"/>
          <w:szCs w:val="22"/>
        </w:rPr>
        <w:t xml:space="preserve">Subtle Subversions: </w:t>
      </w:r>
      <w:r w:rsidRPr="00247980">
        <w:rPr>
          <w:i/>
          <w:sz w:val="22"/>
          <w:szCs w:val="22"/>
        </w:rPr>
        <w:t>Reading Golden Age Sonnets by Iberian Women</w:t>
      </w:r>
      <w:r w:rsidRPr="00247980">
        <w:rPr>
          <w:sz w:val="22"/>
          <w:szCs w:val="22"/>
        </w:rPr>
        <w:t xml:space="preserve">. </w:t>
      </w:r>
      <w:r w:rsidRPr="00247980">
        <w:rPr>
          <w:i/>
          <w:sz w:val="22"/>
          <w:szCs w:val="22"/>
        </w:rPr>
        <w:t>Calíope</w:t>
      </w:r>
      <w:r>
        <w:rPr>
          <w:sz w:val="22"/>
          <w:szCs w:val="22"/>
        </w:rPr>
        <w:t xml:space="preserve"> 15.1 (2009): 133-</w:t>
      </w:r>
      <w:r w:rsidRPr="00247980">
        <w:rPr>
          <w:sz w:val="22"/>
          <w:szCs w:val="22"/>
        </w:rPr>
        <w:t>36.</w:t>
      </w:r>
    </w:p>
    <w:p w:rsidR="00A40CE4" w:rsidRPr="00247980" w:rsidRDefault="00A40CE4" w:rsidP="00A40CE4">
      <w:pPr>
        <w:rPr>
          <w:sz w:val="22"/>
          <w:szCs w:val="22"/>
        </w:rPr>
      </w:pPr>
      <w:r w:rsidRPr="00247980">
        <w:rPr>
          <w:sz w:val="22"/>
          <w:szCs w:val="22"/>
          <w:lang w:val="es-AR"/>
        </w:rPr>
        <w:t xml:space="preserve">José Ramón Alcántara Mejía. </w:t>
      </w:r>
      <w:r w:rsidRPr="00247980">
        <w:rPr>
          <w:i/>
          <w:sz w:val="22"/>
          <w:szCs w:val="22"/>
          <w:lang w:val="es-AR"/>
        </w:rPr>
        <w:t>La escondida senda: Poética y hermenéuticaen la obra castellana de Fray Luis de León</w:t>
      </w:r>
      <w:r w:rsidRPr="00247980">
        <w:rPr>
          <w:sz w:val="22"/>
          <w:szCs w:val="22"/>
          <w:lang w:val="es-AR"/>
        </w:rPr>
        <w:t xml:space="preserve">. </w:t>
      </w:r>
      <w:r w:rsidRPr="00247980">
        <w:rPr>
          <w:i/>
          <w:sz w:val="22"/>
          <w:szCs w:val="22"/>
        </w:rPr>
        <w:t>Calíope</w:t>
      </w:r>
      <w:r w:rsidRPr="00247980">
        <w:rPr>
          <w:sz w:val="22"/>
          <w:szCs w:val="22"/>
        </w:rPr>
        <w:t xml:space="preserve"> 12.1 (2006): 102-104.</w:t>
      </w:r>
    </w:p>
    <w:p w:rsidR="00A40CE4" w:rsidRPr="00247980" w:rsidRDefault="00A40CE4" w:rsidP="00A40CE4">
      <w:pPr>
        <w:rPr>
          <w:sz w:val="22"/>
          <w:szCs w:val="22"/>
        </w:rPr>
      </w:pPr>
    </w:p>
    <w:p w:rsidR="00A40CE4" w:rsidRPr="00247980" w:rsidRDefault="00A40CE4" w:rsidP="00A40CE4">
      <w:pPr>
        <w:rPr>
          <w:sz w:val="22"/>
          <w:szCs w:val="22"/>
        </w:rPr>
      </w:pPr>
      <w:r w:rsidRPr="00247980">
        <w:rPr>
          <w:sz w:val="22"/>
          <w:szCs w:val="22"/>
        </w:rPr>
        <w:t>William Egginton</w:t>
      </w:r>
      <w:r w:rsidRPr="00247980">
        <w:rPr>
          <w:i/>
          <w:sz w:val="22"/>
          <w:szCs w:val="22"/>
        </w:rPr>
        <w:t>. How the World Became a Stage</w:t>
      </w:r>
      <w:r w:rsidRPr="00247980">
        <w:rPr>
          <w:sz w:val="22"/>
          <w:szCs w:val="22"/>
        </w:rPr>
        <w:t xml:space="preserve">. </w:t>
      </w:r>
      <w:r w:rsidRPr="00247980">
        <w:rPr>
          <w:i/>
          <w:sz w:val="22"/>
          <w:szCs w:val="22"/>
        </w:rPr>
        <w:t>Bulletin of the Comediantes</w:t>
      </w:r>
      <w:r w:rsidRPr="00247980">
        <w:rPr>
          <w:sz w:val="22"/>
          <w:szCs w:val="22"/>
        </w:rPr>
        <w:t xml:space="preserve"> 57.1 (2005): 217-219.</w:t>
      </w:r>
    </w:p>
    <w:p w:rsidR="00A40CE4" w:rsidRPr="00247980" w:rsidRDefault="00A40CE4" w:rsidP="00A40CE4">
      <w:pPr>
        <w:rPr>
          <w:sz w:val="22"/>
          <w:szCs w:val="22"/>
        </w:rPr>
      </w:pPr>
    </w:p>
    <w:p w:rsidR="00A40CE4" w:rsidRDefault="00A40CE4" w:rsidP="00A40CE4">
      <w:pPr>
        <w:rPr>
          <w:sz w:val="22"/>
          <w:szCs w:val="22"/>
        </w:rPr>
      </w:pPr>
      <w:r w:rsidRPr="00247980">
        <w:rPr>
          <w:sz w:val="22"/>
          <w:szCs w:val="22"/>
        </w:rPr>
        <w:t xml:space="preserve">Barbara A. Simerka and Christopher B. Weimar, Eds. </w:t>
      </w:r>
      <w:r w:rsidRPr="00247980">
        <w:rPr>
          <w:i/>
          <w:sz w:val="22"/>
          <w:szCs w:val="22"/>
        </w:rPr>
        <w:t>Echoes and Inscriptions: Comparative Approaches to Early Modern Spanish Literatures</w:t>
      </w:r>
      <w:r w:rsidRPr="00247980">
        <w:rPr>
          <w:sz w:val="22"/>
          <w:szCs w:val="22"/>
        </w:rPr>
        <w:t xml:space="preserve">. </w:t>
      </w:r>
      <w:r w:rsidRPr="00247980">
        <w:rPr>
          <w:i/>
          <w:sz w:val="22"/>
          <w:szCs w:val="22"/>
        </w:rPr>
        <w:t>Calíope</w:t>
      </w:r>
      <w:r w:rsidRPr="00247980">
        <w:rPr>
          <w:sz w:val="22"/>
          <w:szCs w:val="22"/>
        </w:rPr>
        <w:t xml:space="preserve"> 9.1 (2003): 104-107.</w:t>
      </w:r>
    </w:p>
    <w:p w:rsidR="000F3582" w:rsidRDefault="000F3582" w:rsidP="00B44C82">
      <w:pPr>
        <w:rPr>
          <w:b/>
          <w:sz w:val="22"/>
          <w:szCs w:val="22"/>
        </w:rPr>
      </w:pPr>
    </w:p>
    <w:p w:rsidR="00812092" w:rsidRPr="006325B2" w:rsidRDefault="00812092" w:rsidP="00812092">
      <w:pPr>
        <w:rPr>
          <w:sz w:val="22"/>
          <w:szCs w:val="22"/>
        </w:rPr>
      </w:pPr>
      <w:r w:rsidRPr="008C1960">
        <w:rPr>
          <w:b/>
          <w:sz w:val="22"/>
          <w:szCs w:val="22"/>
        </w:rPr>
        <w:t>PUBLICATIONS-OTHER</w:t>
      </w:r>
    </w:p>
    <w:p w:rsidR="00812092" w:rsidRPr="00247980" w:rsidRDefault="00812092" w:rsidP="00812092">
      <w:pPr>
        <w:rPr>
          <w:sz w:val="22"/>
          <w:szCs w:val="22"/>
        </w:rPr>
      </w:pPr>
      <w:r w:rsidRPr="00B841B8">
        <w:rPr>
          <w:sz w:val="22"/>
          <w:szCs w:val="22"/>
        </w:rPr>
        <w:t>“Wife of Teacher to Obama: ‘please stop this runaway reform now.’”</w:t>
      </w:r>
      <w:r>
        <w:rPr>
          <w:sz w:val="22"/>
          <w:szCs w:val="22"/>
        </w:rPr>
        <w:t xml:space="preserve"> in </w:t>
      </w:r>
      <w:r>
        <w:rPr>
          <w:i/>
          <w:sz w:val="22"/>
          <w:szCs w:val="22"/>
        </w:rPr>
        <w:t>The Washington Post</w:t>
      </w:r>
      <w:r>
        <w:rPr>
          <w:sz w:val="22"/>
          <w:szCs w:val="22"/>
        </w:rPr>
        <w:t xml:space="preserve">, Valerie Strauss’s The Answer Sheet. Feb. 7, 2014. </w:t>
      </w:r>
    </w:p>
    <w:p w:rsidR="00C67671" w:rsidRDefault="00C67671" w:rsidP="00812092">
      <w:pPr>
        <w:jc w:val="both"/>
        <w:outlineLvl w:val="0"/>
        <w:rPr>
          <w:b/>
          <w:sz w:val="22"/>
          <w:szCs w:val="22"/>
        </w:rPr>
      </w:pPr>
    </w:p>
    <w:p w:rsidR="00812092" w:rsidRDefault="00812092" w:rsidP="00812092">
      <w:pPr>
        <w:jc w:val="both"/>
        <w:outlineLvl w:val="0"/>
        <w:rPr>
          <w:b/>
          <w:sz w:val="22"/>
          <w:szCs w:val="22"/>
        </w:rPr>
      </w:pPr>
      <w:r w:rsidRPr="00247980">
        <w:rPr>
          <w:b/>
          <w:sz w:val="22"/>
          <w:szCs w:val="22"/>
        </w:rPr>
        <w:t>INVITED LECTURES</w:t>
      </w:r>
    </w:p>
    <w:p w:rsidR="00812092" w:rsidRDefault="00812092" w:rsidP="00812092">
      <w:pPr>
        <w:rPr>
          <w:color w:val="000000"/>
          <w:sz w:val="22"/>
        </w:rPr>
      </w:pPr>
      <w:r w:rsidRPr="00A57947">
        <w:rPr>
          <w:color w:val="000000"/>
          <w:sz w:val="22"/>
        </w:rPr>
        <w:t>“The Spanish Enlightenment, Islam, and the Russians: Josefa Amar’s 1786 Defense of Women’s Talents in Government and the Sciences to the Economic Society of Madrid</w:t>
      </w:r>
      <w:r>
        <w:rPr>
          <w:color w:val="000000"/>
          <w:sz w:val="22"/>
        </w:rPr>
        <w:t>.</w:t>
      </w:r>
      <w:r w:rsidRPr="00A57947">
        <w:rPr>
          <w:color w:val="000000"/>
          <w:sz w:val="22"/>
        </w:rPr>
        <w:t>”</w:t>
      </w:r>
      <w:r>
        <w:rPr>
          <w:color w:val="000000"/>
          <w:sz w:val="22"/>
        </w:rPr>
        <w:t xml:space="preserve"> University of Alabama Birmingham, November, 2017.</w:t>
      </w:r>
    </w:p>
    <w:p w:rsidR="00812092" w:rsidRDefault="00812092" w:rsidP="00812092">
      <w:pPr>
        <w:rPr>
          <w:color w:val="000000"/>
          <w:sz w:val="22"/>
        </w:rPr>
      </w:pPr>
    </w:p>
    <w:p w:rsidR="00812092" w:rsidRPr="00114F67" w:rsidRDefault="00812092" w:rsidP="00812092">
      <w:pPr>
        <w:rPr>
          <w:color w:val="000000"/>
          <w:sz w:val="22"/>
        </w:rPr>
      </w:pPr>
      <w:r w:rsidRPr="00247980">
        <w:rPr>
          <w:rFonts w:cs="Arial"/>
          <w:sz w:val="22"/>
          <w:szCs w:val="22"/>
        </w:rPr>
        <w:t>“Franciscan and Nahua Concepts of Winds, Heart and Heat: Turning the Tables on the Soul in Colonial Mexico.” University of Liverpool, March, 2015</w:t>
      </w:r>
      <w:r>
        <w:rPr>
          <w:rFonts w:cs="Arial"/>
          <w:sz w:val="22"/>
          <w:szCs w:val="22"/>
        </w:rPr>
        <w:t>.</w:t>
      </w:r>
    </w:p>
    <w:p w:rsidR="00812092" w:rsidRDefault="00812092" w:rsidP="00812092">
      <w:pPr>
        <w:rPr>
          <w:sz w:val="22"/>
          <w:szCs w:val="22"/>
        </w:rPr>
      </w:pPr>
    </w:p>
    <w:p w:rsidR="00812092" w:rsidRPr="00506F53" w:rsidRDefault="00812092" w:rsidP="00812092">
      <w:pPr>
        <w:rPr>
          <w:sz w:val="22"/>
        </w:rPr>
      </w:pPr>
      <w:r w:rsidRPr="00247980">
        <w:rPr>
          <w:sz w:val="22"/>
          <w:szCs w:val="22"/>
        </w:rPr>
        <w:t>“What Can Renaissance Marriage Manuals Tell Us About Past Controversies Regarding Matrimony?” Ohio Wesleyan University, March, 2010</w:t>
      </w:r>
      <w:r w:rsidR="00F35BC8">
        <w:rPr>
          <w:sz w:val="22"/>
          <w:szCs w:val="22"/>
        </w:rPr>
        <w:t>.</w:t>
      </w:r>
    </w:p>
    <w:p w:rsidR="00812092" w:rsidRPr="00247980" w:rsidRDefault="00812092" w:rsidP="00812092">
      <w:pPr>
        <w:rPr>
          <w:sz w:val="22"/>
          <w:szCs w:val="22"/>
        </w:rPr>
      </w:pPr>
    </w:p>
    <w:p w:rsidR="00C67671" w:rsidRDefault="00812092" w:rsidP="00B44C82">
      <w:pPr>
        <w:rPr>
          <w:sz w:val="22"/>
          <w:szCs w:val="22"/>
        </w:rPr>
      </w:pPr>
      <w:r w:rsidRPr="00247980">
        <w:rPr>
          <w:sz w:val="22"/>
          <w:szCs w:val="22"/>
        </w:rPr>
        <w:t>“When Don Quixote Married Dulcinea: Fiestas in Córdoba in 1614.” Oberlin Colloquium: 400 Years of Don Quixote. Oberlin College, April, 2005</w:t>
      </w:r>
      <w:r>
        <w:rPr>
          <w:sz w:val="22"/>
          <w:szCs w:val="22"/>
        </w:rPr>
        <w:t>.</w:t>
      </w:r>
    </w:p>
    <w:p w:rsidR="00F35BC8" w:rsidRDefault="00F35BC8" w:rsidP="00B44C82">
      <w:pPr>
        <w:rPr>
          <w:b/>
          <w:sz w:val="22"/>
          <w:szCs w:val="22"/>
        </w:rPr>
      </w:pPr>
    </w:p>
    <w:p w:rsidR="00B44C82" w:rsidRPr="00400F65" w:rsidRDefault="00FA3AEF" w:rsidP="00B44C8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RECENT </w:t>
      </w:r>
      <w:r w:rsidR="00D62811">
        <w:rPr>
          <w:b/>
          <w:sz w:val="22"/>
          <w:szCs w:val="22"/>
        </w:rPr>
        <w:t>CONFERENCES</w:t>
      </w:r>
    </w:p>
    <w:p w:rsidR="00812092" w:rsidRDefault="00812092" w:rsidP="00400F65">
      <w:pPr>
        <w:numPr>
          <w:ilvl w:val="0"/>
          <w:numId w:val="32"/>
        </w:numPr>
        <w:ind w:left="360" w:hanging="432"/>
        <w:rPr>
          <w:sz w:val="22"/>
        </w:rPr>
      </w:pPr>
      <w:r>
        <w:rPr>
          <w:sz w:val="22"/>
        </w:rPr>
        <w:t xml:space="preserve">“Impacts and Insights: A Conversation on </w:t>
      </w:r>
      <w:r>
        <w:rPr>
          <w:i/>
          <w:sz w:val="22"/>
        </w:rPr>
        <w:t xml:space="preserve">Calíope </w:t>
      </w:r>
      <w:r>
        <w:rPr>
          <w:sz w:val="22"/>
        </w:rPr>
        <w:t>and Scholarly Journals” (Roundtable), Fift</w:t>
      </w:r>
      <w:r w:rsidRPr="00400F65">
        <w:rPr>
          <w:sz w:val="22"/>
        </w:rPr>
        <w:t>eenth Biennial</w:t>
      </w:r>
      <w:r w:rsidRPr="00CA6C21">
        <w:rPr>
          <w:sz w:val="22"/>
        </w:rPr>
        <w:t xml:space="preserve"> Conference of the Society for Renaissance and Baroque Hispani</w:t>
      </w:r>
      <w:r>
        <w:rPr>
          <w:sz w:val="22"/>
        </w:rPr>
        <w:t>c Poetry, University of Cambridge, UK. March, 2022</w:t>
      </w:r>
      <w:r w:rsidRPr="00CA6C21">
        <w:rPr>
          <w:sz w:val="22"/>
        </w:rPr>
        <w:t>.</w:t>
      </w:r>
      <w:r>
        <w:rPr>
          <w:sz w:val="22"/>
        </w:rPr>
        <w:t xml:space="preserve"> </w:t>
      </w:r>
    </w:p>
    <w:p w:rsidR="008658BF" w:rsidRDefault="008658BF" w:rsidP="00400F65">
      <w:pPr>
        <w:numPr>
          <w:ilvl w:val="0"/>
          <w:numId w:val="32"/>
        </w:numPr>
        <w:ind w:left="360" w:hanging="432"/>
        <w:rPr>
          <w:sz w:val="22"/>
        </w:rPr>
      </w:pPr>
      <w:r>
        <w:rPr>
          <w:sz w:val="22"/>
        </w:rPr>
        <w:t xml:space="preserve">“Osuna’s </w:t>
      </w:r>
      <w:r>
        <w:rPr>
          <w:i/>
          <w:sz w:val="22"/>
        </w:rPr>
        <w:t>Norte de los estados</w:t>
      </w:r>
      <w:r>
        <w:rPr>
          <w:sz w:val="22"/>
        </w:rPr>
        <w:t>: A Francisca</w:t>
      </w:r>
      <w:r w:rsidR="00941F37">
        <w:rPr>
          <w:sz w:val="22"/>
        </w:rPr>
        <w:t>n</w:t>
      </w:r>
      <w:r>
        <w:rPr>
          <w:sz w:val="22"/>
        </w:rPr>
        <w:t xml:space="preserve"> Concept of Marriage and Baroque Poetic Language.” Renaissance Society of America, RSA Virtual 2021. April</w:t>
      </w:r>
      <w:r w:rsidR="003F78DA">
        <w:rPr>
          <w:sz w:val="22"/>
        </w:rPr>
        <w:t>, 2021</w:t>
      </w:r>
      <w:r>
        <w:rPr>
          <w:sz w:val="22"/>
        </w:rPr>
        <w:t>.</w:t>
      </w:r>
    </w:p>
    <w:p w:rsidR="00400F65" w:rsidRPr="00400F65" w:rsidRDefault="00400F65" w:rsidP="00400F65">
      <w:pPr>
        <w:numPr>
          <w:ilvl w:val="0"/>
          <w:numId w:val="32"/>
        </w:numPr>
        <w:ind w:left="360" w:hanging="432"/>
        <w:rPr>
          <w:sz w:val="22"/>
        </w:rPr>
      </w:pPr>
      <w:r w:rsidRPr="00400F65">
        <w:rPr>
          <w:sz w:val="22"/>
        </w:rPr>
        <w:t>“</w:t>
      </w:r>
      <w:r w:rsidRPr="00400F65">
        <w:rPr>
          <w:color w:val="000000"/>
          <w:sz w:val="22"/>
        </w:rPr>
        <w:t xml:space="preserve">Still ‘Making it to the Top’ with Gracián: Twenty-first Century Reception of </w:t>
      </w:r>
      <w:r w:rsidRPr="00400F65">
        <w:rPr>
          <w:i/>
          <w:iCs/>
          <w:color w:val="000000"/>
          <w:sz w:val="22"/>
        </w:rPr>
        <w:t>Oráculo manual</w:t>
      </w:r>
      <w:r w:rsidRPr="00400F65">
        <w:rPr>
          <w:color w:val="000000"/>
          <w:sz w:val="22"/>
        </w:rPr>
        <w:t xml:space="preserve"> and the Laws of Power</w:t>
      </w:r>
      <w:r>
        <w:rPr>
          <w:color w:val="000000"/>
          <w:sz w:val="22"/>
        </w:rPr>
        <w:t>.</w:t>
      </w:r>
      <w:r w:rsidRPr="00400F65">
        <w:rPr>
          <w:color w:val="000000"/>
          <w:sz w:val="22"/>
        </w:rPr>
        <w:t>”</w:t>
      </w:r>
      <w:r>
        <w:rPr>
          <w:color w:val="000000"/>
          <w:sz w:val="22"/>
        </w:rPr>
        <w:t xml:space="preserve"> </w:t>
      </w:r>
      <w:r>
        <w:rPr>
          <w:sz w:val="22"/>
        </w:rPr>
        <w:t>Four</w:t>
      </w:r>
      <w:r w:rsidRPr="00400F65">
        <w:rPr>
          <w:sz w:val="22"/>
        </w:rPr>
        <w:t>teenth Biennial</w:t>
      </w:r>
      <w:r w:rsidRPr="00CA6C21">
        <w:rPr>
          <w:sz w:val="22"/>
        </w:rPr>
        <w:t xml:space="preserve"> Conference of the Society for Renaissance and Baroque Hispani</w:t>
      </w:r>
      <w:r>
        <w:rPr>
          <w:sz w:val="22"/>
        </w:rPr>
        <w:t>c Poetry, University of California, Irvine. October, 2019</w:t>
      </w:r>
      <w:r w:rsidRPr="00CA6C21">
        <w:rPr>
          <w:sz w:val="22"/>
        </w:rPr>
        <w:t>.</w:t>
      </w:r>
    </w:p>
    <w:p w:rsidR="00B44C82" w:rsidRPr="00400F65" w:rsidRDefault="00B44C82" w:rsidP="00400F65">
      <w:pPr>
        <w:numPr>
          <w:ilvl w:val="0"/>
          <w:numId w:val="32"/>
        </w:numPr>
        <w:ind w:left="360" w:hanging="432"/>
        <w:rPr>
          <w:sz w:val="22"/>
        </w:rPr>
      </w:pPr>
      <w:r w:rsidRPr="00400F65">
        <w:rPr>
          <w:color w:val="212121"/>
          <w:sz w:val="22"/>
          <w:szCs w:val="23"/>
        </w:rPr>
        <w:t xml:space="preserve">“Dealing With Abuse and Abandonment: Teresa de Zúñiga and the Fictional Wife of Francisco de Osuna’s Marriage Guide, </w:t>
      </w:r>
      <w:r w:rsidRPr="00400F65">
        <w:rPr>
          <w:i/>
          <w:color w:val="212121"/>
          <w:sz w:val="22"/>
          <w:szCs w:val="23"/>
        </w:rPr>
        <w:t>Norte de los estados</w:t>
      </w:r>
      <w:r w:rsidRPr="00400F65">
        <w:rPr>
          <w:color w:val="212121"/>
          <w:sz w:val="22"/>
          <w:szCs w:val="23"/>
        </w:rPr>
        <w:t xml:space="preserve">.” </w:t>
      </w:r>
      <w:r w:rsidRPr="00400F65">
        <w:rPr>
          <w:sz w:val="22"/>
          <w:szCs w:val="22"/>
          <w:lang w:val="es-ES"/>
        </w:rPr>
        <w:t xml:space="preserve">Twenty-first Conference of the </w:t>
      </w:r>
      <w:r w:rsidRPr="00400F65">
        <w:rPr>
          <w:iCs/>
          <w:sz w:val="22"/>
          <w:szCs w:val="22"/>
          <w:lang w:val="es-ES"/>
        </w:rPr>
        <w:t>Grupo de Estudios sobre la Mujer en España y las Américas (pre-1800</w:t>
      </w:r>
      <w:r w:rsidRPr="00400F65">
        <w:rPr>
          <w:i/>
          <w:iCs/>
          <w:sz w:val="22"/>
          <w:szCs w:val="22"/>
          <w:lang w:val="es-ES"/>
        </w:rPr>
        <w:t xml:space="preserve">) </w:t>
      </w:r>
      <w:r w:rsidRPr="00400F65">
        <w:rPr>
          <w:iCs/>
          <w:sz w:val="22"/>
          <w:szCs w:val="22"/>
          <w:lang w:val="es-ES"/>
        </w:rPr>
        <w:t>(GEMELA), College of Charleston</w:t>
      </w:r>
      <w:r w:rsidR="007E1CB1" w:rsidRPr="00400F65">
        <w:rPr>
          <w:iCs/>
          <w:sz w:val="22"/>
          <w:szCs w:val="22"/>
          <w:lang w:val="es-ES"/>
        </w:rPr>
        <w:t>.</w:t>
      </w:r>
      <w:r w:rsidR="00506F53" w:rsidRPr="00400F65">
        <w:rPr>
          <w:iCs/>
          <w:sz w:val="22"/>
          <w:szCs w:val="22"/>
          <w:lang w:val="es-ES"/>
        </w:rPr>
        <w:t xml:space="preserve"> </w:t>
      </w:r>
      <w:r w:rsidRPr="00400F65">
        <w:rPr>
          <w:iCs/>
          <w:sz w:val="22"/>
          <w:szCs w:val="22"/>
          <w:lang w:val="es-ES"/>
        </w:rPr>
        <w:t>October, 2018.</w:t>
      </w:r>
    </w:p>
    <w:p w:rsidR="00B44C82" w:rsidRPr="00CA6C21" w:rsidRDefault="00B44C82" w:rsidP="00B44C82">
      <w:pPr>
        <w:numPr>
          <w:ilvl w:val="0"/>
          <w:numId w:val="32"/>
        </w:numPr>
        <w:ind w:left="360" w:hanging="432"/>
        <w:rPr>
          <w:sz w:val="22"/>
        </w:rPr>
      </w:pPr>
      <w:r w:rsidRPr="00400F65">
        <w:rPr>
          <w:sz w:val="22"/>
        </w:rPr>
        <w:t xml:space="preserve">“Amor conyugal y lenguaje poético: la regla de los casados en </w:t>
      </w:r>
      <w:r w:rsidRPr="00400F65">
        <w:rPr>
          <w:i/>
          <w:sz w:val="22"/>
        </w:rPr>
        <w:t>Norte de los estados</w:t>
      </w:r>
      <w:r w:rsidRPr="00400F65">
        <w:rPr>
          <w:sz w:val="22"/>
        </w:rPr>
        <w:t>.” Thirteenth Biennial</w:t>
      </w:r>
      <w:r w:rsidRPr="00CA6C21">
        <w:rPr>
          <w:sz w:val="22"/>
        </w:rPr>
        <w:t xml:space="preserve"> Conference of the Society for Renaissance and Baroque Hispani</w:t>
      </w:r>
      <w:r>
        <w:rPr>
          <w:sz w:val="22"/>
        </w:rPr>
        <w:t>c Poetry, University of Seville.</w:t>
      </w:r>
      <w:r w:rsidRPr="00CA6C21">
        <w:rPr>
          <w:sz w:val="22"/>
        </w:rPr>
        <w:t xml:space="preserve"> October, 2017.</w:t>
      </w:r>
    </w:p>
    <w:p w:rsidR="00B44C82" w:rsidRPr="00CA6C21" w:rsidRDefault="00B44C82" w:rsidP="00B44C82">
      <w:pPr>
        <w:numPr>
          <w:ilvl w:val="0"/>
          <w:numId w:val="32"/>
        </w:numPr>
        <w:ind w:left="360" w:hanging="432"/>
        <w:rPr>
          <w:sz w:val="22"/>
        </w:rPr>
      </w:pPr>
      <w:r w:rsidRPr="00CA6C21">
        <w:rPr>
          <w:sz w:val="22"/>
        </w:rPr>
        <w:t xml:space="preserve">“Social Class and Married Life: Rules for Commoners in the Dialogue </w:t>
      </w:r>
      <w:r w:rsidRPr="00CA6C21">
        <w:rPr>
          <w:i/>
          <w:sz w:val="22"/>
        </w:rPr>
        <w:t xml:space="preserve">North Star of Ranks </w:t>
      </w:r>
      <w:r w:rsidRPr="00CA6C21">
        <w:rPr>
          <w:sz w:val="22"/>
        </w:rPr>
        <w:t>(1531) by Francisco de Osuna.” 23rd Annual ACMRS Conference, Scottsdale, AZ. February, 2017.</w:t>
      </w:r>
    </w:p>
    <w:p w:rsidR="00B44C82" w:rsidRPr="00CA6C21" w:rsidRDefault="00B44C82" w:rsidP="00B44C82">
      <w:pPr>
        <w:numPr>
          <w:ilvl w:val="0"/>
          <w:numId w:val="32"/>
        </w:numPr>
        <w:ind w:left="360" w:hanging="432"/>
        <w:rPr>
          <w:b/>
          <w:sz w:val="22"/>
          <w:szCs w:val="22"/>
        </w:rPr>
      </w:pPr>
      <w:r w:rsidRPr="00CA6C21">
        <w:rPr>
          <w:sz w:val="22"/>
          <w:szCs w:val="22"/>
        </w:rPr>
        <w:t>“</w:t>
      </w:r>
      <w:r w:rsidRPr="00CA6C21">
        <w:rPr>
          <w:sz w:val="22"/>
          <w:szCs w:val="32"/>
        </w:rPr>
        <w:t xml:space="preserve">Distinguished Women in Josefa Amar y Borbón’s </w:t>
      </w:r>
      <w:r w:rsidRPr="00CA6C21">
        <w:rPr>
          <w:i/>
          <w:sz w:val="22"/>
          <w:szCs w:val="32"/>
        </w:rPr>
        <w:t xml:space="preserve">Discurso </w:t>
      </w:r>
      <w:r w:rsidRPr="00CA6C21">
        <w:rPr>
          <w:sz w:val="22"/>
          <w:szCs w:val="32"/>
        </w:rPr>
        <w:t xml:space="preserve">(1786): the Construction of Feminine Authority in Enlightenment Spain.” </w:t>
      </w:r>
      <w:r w:rsidRPr="00CA6C21">
        <w:rPr>
          <w:sz w:val="22"/>
          <w:szCs w:val="22"/>
          <w:lang w:val="es-ES"/>
        </w:rPr>
        <w:t xml:space="preserve">Twentieth Anniversary Conference of the </w:t>
      </w:r>
      <w:r w:rsidRPr="00CA6C21">
        <w:rPr>
          <w:iCs/>
          <w:sz w:val="22"/>
          <w:szCs w:val="22"/>
          <w:lang w:val="es-ES"/>
        </w:rPr>
        <w:t>Grupo de Estudios sobre la Mujer en España y las Américas (pre-1800</w:t>
      </w:r>
      <w:r w:rsidRPr="00CA6C21">
        <w:rPr>
          <w:i/>
          <w:iCs/>
          <w:sz w:val="22"/>
          <w:szCs w:val="22"/>
          <w:lang w:val="es-ES"/>
        </w:rPr>
        <w:t xml:space="preserve">) </w:t>
      </w:r>
      <w:r w:rsidRPr="00CA6C21">
        <w:rPr>
          <w:iCs/>
          <w:sz w:val="22"/>
          <w:szCs w:val="22"/>
          <w:lang w:val="es-ES"/>
        </w:rPr>
        <w:t>(GEMELA), San Juan, Puerto Rico. September, 2016.</w:t>
      </w:r>
    </w:p>
    <w:p w:rsidR="00B44C82" w:rsidRDefault="00B44C82" w:rsidP="00B44C82">
      <w:pPr>
        <w:numPr>
          <w:ilvl w:val="0"/>
          <w:numId w:val="32"/>
        </w:numPr>
        <w:ind w:left="360" w:hanging="432"/>
        <w:rPr>
          <w:b/>
          <w:sz w:val="22"/>
          <w:szCs w:val="22"/>
        </w:rPr>
      </w:pPr>
      <w:r w:rsidRPr="00CA6C21">
        <w:rPr>
          <w:sz w:val="22"/>
          <w:szCs w:val="22"/>
          <w:lang w:val="es-ES"/>
        </w:rPr>
        <w:t>“The Castilian Crossings</w:t>
      </w:r>
      <w:r w:rsidRPr="006C2CE6">
        <w:rPr>
          <w:sz w:val="22"/>
          <w:szCs w:val="22"/>
          <w:lang w:val="es-ES"/>
        </w:rPr>
        <w:t xml:space="preserve"> of Marguerite de Navarre’s </w:t>
      </w:r>
      <w:r w:rsidRPr="006C2CE6">
        <w:rPr>
          <w:i/>
          <w:sz w:val="22"/>
          <w:szCs w:val="22"/>
          <w:lang w:val="es-ES"/>
        </w:rPr>
        <w:t>L’Heptaméron.</w:t>
      </w:r>
      <w:r w:rsidRPr="006C2CE6">
        <w:rPr>
          <w:sz w:val="22"/>
          <w:szCs w:val="22"/>
          <w:lang w:val="es-ES"/>
        </w:rPr>
        <w:t xml:space="preserve">” Thirteenth Biennial Conference of the </w:t>
      </w:r>
      <w:r w:rsidRPr="006C2CE6">
        <w:rPr>
          <w:iCs/>
          <w:sz w:val="22"/>
          <w:szCs w:val="22"/>
          <w:lang w:val="es-ES"/>
        </w:rPr>
        <w:t>Grupo de Estudios sobre la Mujer en España y las Américas (pre-1800</w:t>
      </w:r>
      <w:r w:rsidRPr="006C2CE6">
        <w:rPr>
          <w:i/>
          <w:iCs/>
          <w:sz w:val="22"/>
          <w:szCs w:val="22"/>
          <w:lang w:val="es-ES"/>
        </w:rPr>
        <w:t xml:space="preserve">) </w:t>
      </w:r>
      <w:r w:rsidRPr="006C2CE6">
        <w:rPr>
          <w:iCs/>
          <w:sz w:val="22"/>
          <w:szCs w:val="22"/>
          <w:lang w:val="es-ES"/>
        </w:rPr>
        <w:t>(GEMELA), University of Lisbon, Portugal. September, 2014.</w:t>
      </w:r>
    </w:p>
    <w:p w:rsidR="00B44C82" w:rsidRPr="00247980" w:rsidRDefault="00B44C82" w:rsidP="00FA3AEF">
      <w:pPr>
        <w:numPr>
          <w:ilvl w:val="0"/>
          <w:numId w:val="32"/>
        </w:numPr>
        <w:ind w:left="360" w:hanging="432"/>
        <w:rPr>
          <w:sz w:val="22"/>
          <w:szCs w:val="22"/>
        </w:rPr>
      </w:pPr>
      <w:r w:rsidRPr="006C2CE6">
        <w:rPr>
          <w:sz w:val="22"/>
          <w:szCs w:val="22"/>
        </w:rPr>
        <w:t>“Reconsidering María de Zayas’s Poetry in Context: Lyric Illness and Narrative Cure.” Eleventh Biennial Conference of the Society for Renaissance and Baroque Hispanic Poetry, University of Virginia. October, 2013.</w:t>
      </w:r>
      <w:r w:rsidR="00FA3AEF" w:rsidRPr="00247980">
        <w:rPr>
          <w:sz w:val="22"/>
          <w:szCs w:val="22"/>
        </w:rPr>
        <w:t xml:space="preserve"> </w:t>
      </w:r>
    </w:p>
    <w:p w:rsidR="00B862CC" w:rsidRDefault="00B862CC" w:rsidP="00B44C82">
      <w:pPr>
        <w:rPr>
          <w:b/>
          <w:sz w:val="22"/>
          <w:szCs w:val="22"/>
        </w:rPr>
      </w:pPr>
    </w:p>
    <w:p w:rsidR="007323F5" w:rsidRDefault="007323F5" w:rsidP="007323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EVENTS</w:t>
      </w:r>
    </w:p>
    <w:p w:rsidR="007323F5" w:rsidRDefault="007323F5" w:rsidP="007323F5">
      <w:r w:rsidRPr="00AB6FB1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21</w:t>
      </w:r>
      <w:r w:rsidRPr="00AB6FB1">
        <w:rPr>
          <w:bCs/>
          <w:sz w:val="22"/>
          <w:szCs w:val="22"/>
        </w:rPr>
        <w:tab/>
      </w:r>
      <w:r w:rsidRPr="00AB6FB1">
        <w:rPr>
          <w:bCs/>
          <w:sz w:val="22"/>
          <w:szCs w:val="22"/>
        </w:rPr>
        <w:tab/>
      </w:r>
      <w:r>
        <w:rPr>
          <w:sz w:val="22"/>
          <w:szCs w:val="22"/>
        </w:rPr>
        <w:t>Georgia Museum of Art, Faculty Perspectives Lecture on “Power and Piety in 17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-century Spanish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Art” with Dr. Callan Steinmann and Dr. Nelda Damiano (2021) </w:t>
      </w:r>
      <w:hyperlink r:id="rId13">
        <w:r>
          <w:rPr>
            <w:color w:val="0000FF"/>
            <w:sz w:val="22"/>
            <w:szCs w:val="22"/>
            <w:u w:val="single"/>
          </w:rPr>
          <w:t>https://vimeo.com/522827246</w:t>
        </w:r>
      </w:hyperlink>
    </w:p>
    <w:p w:rsidR="007323F5" w:rsidRPr="005D17E1" w:rsidRDefault="007323F5" w:rsidP="007323F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B6FB1">
        <w:rPr>
          <w:bCs/>
          <w:sz w:val="22"/>
          <w:szCs w:val="22"/>
        </w:rPr>
        <w:t>Public Lecture, OLLI, Athens, GA: “</w:t>
      </w:r>
      <w:r w:rsidRPr="00AB6FB1">
        <w:rPr>
          <w:sz w:val="22"/>
        </w:rPr>
        <w:t xml:space="preserve">Borders, Identities and Education: Gloria Anzaldúa and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43809">
        <w:rPr>
          <w:i/>
          <w:sz w:val="22"/>
        </w:rPr>
        <w:t>Precious Knowledge</w:t>
      </w:r>
      <w:r w:rsidRPr="00AB6FB1">
        <w:rPr>
          <w:sz w:val="22"/>
        </w:rPr>
        <w:t>”</w:t>
      </w:r>
    </w:p>
    <w:p w:rsidR="007323F5" w:rsidRPr="005D17E1" w:rsidRDefault="007323F5" w:rsidP="007323F5">
      <w:pPr>
        <w:rPr>
          <w:sz w:val="22"/>
        </w:rPr>
      </w:pPr>
      <w:r w:rsidRPr="00AB6FB1">
        <w:rPr>
          <w:bCs/>
          <w:sz w:val="22"/>
          <w:szCs w:val="22"/>
        </w:rPr>
        <w:t>2014</w:t>
      </w:r>
      <w:r w:rsidRPr="00AB6FB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B6FB1">
        <w:rPr>
          <w:bCs/>
          <w:sz w:val="22"/>
          <w:szCs w:val="22"/>
        </w:rPr>
        <w:t xml:space="preserve">Organizer, “Surviving Outside the Box” Willson Center Spotlight on the Arts event with local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B6FB1">
        <w:rPr>
          <w:bCs/>
          <w:sz w:val="22"/>
          <w:szCs w:val="22"/>
        </w:rPr>
        <w:t>artists Andy Cherewick, Jill Biskin, and Jim StipeMaas, Ciné, Nov. 11.</w:t>
      </w:r>
    </w:p>
    <w:p w:rsidR="007323F5" w:rsidRPr="00AB6FB1" w:rsidRDefault="007323F5" w:rsidP="007323F5">
      <w:pPr>
        <w:ind w:left="1440" w:hanging="1440"/>
        <w:rPr>
          <w:bCs/>
          <w:sz w:val="22"/>
          <w:szCs w:val="22"/>
        </w:rPr>
      </w:pPr>
      <w:r w:rsidRPr="00AB6FB1">
        <w:rPr>
          <w:bCs/>
          <w:sz w:val="22"/>
          <w:szCs w:val="22"/>
        </w:rPr>
        <w:t>2013</w:t>
      </w:r>
      <w:r w:rsidRPr="00AB6FB1">
        <w:rPr>
          <w:bCs/>
          <w:sz w:val="22"/>
          <w:szCs w:val="22"/>
        </w:rPr>
        <w:tab/>
        <w:t>Public Lecture, OLLI, Madison, GA: “Renaissance Magic and the Scientific Revolution”</w:t>
      </w:r>
    </w:p>
    <w:p w:rsidR="007323F5" w:rsidRPr="00247980" w:rsidRDefault="007323F5" w:rsidP="007323F5">
      <w:pPr>
        <w:rPr>
          <w:bCs/>
          <w:sz w:val="22"/>
          <w:szCs w:val="22"/>
        </w:rPr>
      </w:pPr>
      <w:r w:rsidRPr="00247980">
        <w:rPr>
          <w:bCs/>
          <w:sz w:val="22"/>
          <w:szCs w:val="22"/>
        </w:rPr>
        <w:t>2011</w:t>
      </w:r>
      <w:r w:rsidRPr="00247980">
        <w:rPr>
          <w:bCs/>
          <w:sz w:val="22"/>
          <w:szCs w:val="22"/>
        </w:rPr>
        <w:tab/>
      </w:r>
      <w:r w:rsidRPr="00247980">
        <w:rPr>
          <w:bCs/>
          <w:sz w:val="22"/>
          <w:szCs w:val="22"/>
        </w:rPr>
        <w:tab/>
        <w:t>Theatre &amp; Film Studies Colloquium Speaker: “</w:t>
      </w:r>
      <w:r w:rsidRPr="00247980">
        <w:rPr>
          <w:bCs/>
          <w:i/>
          <w:sz w:val="22"/>
          <w:szCs w:val="22"/>
        </w:rPr>
        <w:t>Life is a Dream</w:t>
      </w:r>
      <w:r w:rsidRPr="00247980">
        <w:rPr>
          <w:bCs/>
          <w:sz w:val="22"/>
          <w:szCs w:val="22"/>
        </w:rPr>
        <w:t xml:space="preserve"> Roundtable” </w:t>
      </w:r>
    </w:p>
    <w:p w:rsidR="007323F5" w:rsidRPr="00247980" w:rsidRDefault="007323F5" w:rsidP="007323F5">
      <w:pPr>
        <w:rPr>
          <w:bCs/>
          <w:sz w:val="22"/>
          <w:szCs w:val="22"/>
        </w:rPr>
      </w:pPr>
      <w:r w:rsidRPr="00247980">
        <w:rPr>
          <w:bCs/>
          <w:sz w:val="22"/>
          <w:szCs w:val="22"/>
        </w:rPr>
        <w:t>2011</w:t>
      </w:r>
      <w:r w:rsidRPr="00247980">
        <w:rPr>
          <w:bCs/>
          <w:sz w:val="22"/>
          <w:szCs w:val="22"/>
        </w:rPr>
        <w:tab/>
      </w:r>
      <w:r w:rsidRPr="00247980">
        <w:rPr>
          <w:bCs/>
          <w:sz w:val="22"/>
          <w:szCs w:val="22"/>
        </w:rPr>
        <w:tab/>
        <w:t xml:space="preserve">Romance Languages Colloquium Speaker: “Baroque Nature: Rivers and Winds in </w:t>
      </w:r>
      <w:r w:rsidRPr="00247980">
        <w:rPr>
          <w:bCs/>
          <w:sz w:val="22"/>
          <w:szCs w:val="22"/>
        </w:rPr>
        <w:tab/>
      </w:r>
      <w:r w:rsidRPr="0024798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47980">
        <w:rPr>
          <w:bCs/>
          <w:sz w:val="22"/>
          <w:szCs w:val="22"/>
        </w:rPr>
        <w:t xml:space="preserve">Andalucía Circa 1605” </w:t>
      </w:r>
    </w:p>
    <w:p w:rsidR="007323F5" w:rsidRPr="00247980" w:rsidRDefault="007323F5" w:rsidP="007323F5">
      <w:pPr>
        <w:rPr>
          <w:bCs/>
          <w:sz w:val="22"/>
          <w:szCs w:val="22"/>
        </w:rPr>
      </w:pPr>
      <w:r w:rsidRPr="00247980">
        <w:rPr>
          <w:bCs/>
          <w:sz w:val="22"/>
          <w:szCs w:val="22"/>
        </w:rPr>
        <w:t>2010</w:t>
      </w:r>
      <w:r w:rsidRPr="00247980">
        <w:rPr>
          <w:bCs/>
          <w:sz w:val="22"/>
          <w:szCs w:val="22"/>
        </w:rPr>
        <w:tab/>
      </w:r>
      <w:r w:rsidRPr="0024798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Institute for </w:t>
      </w:r>
      <w:r w:rsidRPr="00247980">
        <w:rPr>
          <w:bCs/>
          <w:sz w:val="22"/>
          <w:szCs w:val="22"/>
        </w:rPr>
        <w:t xml:space="preserve">Women’s Studies Friday Speaker Series, “Early Modern Marriage Manuals and </w:t>
      </w:r>
    </w:p>
    <w:p w:rsidR="007323F5" w:rsidRDefault="007323F5" w:rsidP="007323F5">
      <w:pPr>
        <w:rPr>
          <w:bCs/>
          <w:sz w:val="22"/>
          <w:szCs w:val="22"/>
        </w:rPr>
      </w:pPr>
      <w:r w:rsidRPr="00247980">
        <w:rPr>
          <w:bCs/>
          <w:sz w:val="22"/>
          <w:szCs w:val="22"/>
        </w:rPr>
        <w:tab/>
      </w:r>
      <w:r w:rsidRPr="00247980">
        <w:rPr>
          <w:bCs/>
          <w:sz w:val="22"/>
          <w:szCs w:val="22"/>
        </w:rPr>
        <w:tab/>
        <w:t>Controversies Regarding Marriage as a Relationship and Institution”</w:t>
      </w:r>
    </w:p>
    <w:p w:rsidR="007323F5" w:rsidRDefault="007323F5" w:rsidP="007323F5">
      <w:pPr>
        <w:rPr>
          <w:bCs/>
          <w:sz w:val="22"/>
          <w:szCs w:val="22"/>
        </w:rPr>
      </w:pPr>
      <w:r w:rsidRPr="00AB6FB1">
        <w:rPr>
          <w:bCs/>
          <w:sz w:val="22"/>
          <w:szCs w:val="22"/>
        </w:rPr>
        <w:t>2009</w:t>
      </w:r>
      <w:r w:rsidRPr="00AB6FB1">
        <w:rPr>
          <w:bCs/>
          <w:sz w:val="22"/>
          <w:szCs w:val="22"/>
        </w:rPr>
        <w:tab/>
      </w:r>
      <w:r w:rsidRPr="00AB6FB1">
        <w:rPr>
          <w:bCs/>
          <w:sz w:val="22"/>
          <w:szCs w:val="22"/>
        </w:rPr>
        <w:tab/>
        <w:t xml:space="preserve">Public Lecture, UU Fellowship, Athens, GA: “Women and The </w:t>
      </w:r>
      <w:r>
        <w:rPr>
          <w:bCs/>
          <w:sz w:val="22"/>
          <w:szCs w:val="22"/>
        </w:rPr>
        <w:t xml:space="preserve">Spanish </w:t>
      </w:r>
      <w:r w:rsidRPr="00AB6FB1">
        <w:rPr>
          <w:bCs/>
          <w:sz w:val="22"/>
          <w:szCs w:val="22"/>
        </w:rPr>
        <w:t xml:space="preserve">Inquisition” </w:t>
      </w:r>
    </w:p>
    <w:p w:rsidR="007323F5" w:rsidRDefault="007323F5" w:rsidP="007323F5">
      <w:pPr>
        <w:rPr>
          <w:sz w:val="22"/>
          <w:szCs w:val="22"/>
        </w:rPr>
      </w:pPr>
      <w:r w:rsidRPr="00247980">
        <w:rPr>
          <w:sz w:val="22"/>
          <w:szCs w:val="22"/>
        </w:rPr>
        <w:t xml:space="preserve">2002-13 </w:t>
      </w:r>
      <w:r w:rsidRPr="00247980">
        <w:rPr>
          <w:sz w:val="22"/>
          <w:szCs w:val="22"/>
        </w:rPr>
        <w:tab/>
      </w:r>
      <w:r>
        <w:rPr>
          <w:sz w:val="22"/>
          <w:szCs w:val="22"/>
        </w:rPr>
        <w:t xml:space="preserve">Organizer, </w:t>
      </w:r>
      <w:r w:rsidRPr="00247980">
        <w:rPr>
          <w:sz w:val="22"/>
          <w:szCs w:val="22"/>
        </w:rPr>
        <w:t xml:space="preserve">Romance </w:t>
      </w:r>
      <w:r>
        <w:rPr>
          <w:sz w:val="22"/>
          <w:szCs w:val="22"/>
        </w:rPr>
        <w:t xml:space="preserve">Languages Colloquium </w:t>
      </w:r>
    </w:p>
    <w:p w:rsidR="007323F5" w:rsidRPr="00AB6FB1" w:rsidRDefault="007323F5" w:rsidP="007323F5">
      <w:pPr>
        <w:rPr>
          <w:sz w:val="22"/>
          <w:szCs w:val="22"/>
        </w:rPr>
      </w:pPr>
      <w:r w:rsidRPr="00AB6FB1">
        <w:rPr>
          <w:sz w:val="22"/>
          <w:szCs w:val="22"/>
        </w:rPr>
        <w:t>2000</w:t>
      </w:r>
      <w:r w:rsidRPr="00AB6FB1">
        <w:rPr>
          <w:sz w:val="22"/>
          <w:szCs w:val="22"/>
        </w:rPr>
        <w:tab/>
      </w:r>
      <w:r w:rsidRPr="00AB6FB1">
        <w:rPr>
          <w:sz w:val="22"/>
          <w:szCs w:val="22"/>
        </w:rPr>
        <w:tab/>
        <w:t xml:space="preserve">Organizer, Poetry Reading by Próspero Saíz, Prairie Lights Bookstore Radio </w:t>
      </w:r>
      <w:r w:rsidRPr="00AB6FB1">
        <w:rPr>
          <w:sz w:val="22"/>
          <w:szCs w:val="22"/>
        </w:rPr>
        <w:tab/>
      </w:r>
      <w:r w:rsidRPr="00AB6FB1">
        <w:rPr>
          <w:sz w:val="22"/>
          <w:szCs w:val="22"/>
        </w:rPr>
        <w:tab/>
      </w:r>
    </w:p>
    <w:p w:rsidR="007323F5" w:rsidRPr="00AB6FB1" w:rsidRDefault="007323F5" w:rsidP="007323F5">
      <w:pPr>
        <w:rPr>
          <w:bCs/>
          <w:sz w:val="22"/>
          <w:szCs w:val="22"/>
        </w:rPr>
      </w:pPr>
      <w:r w:rsidRPr="00AB6FB1">
        <w:rPr>
          <w:sz w:val="22"/>
          <w:szCs w:val="22"/>
        </w:rPr>
        <w:tab/>
      </w:r>
      <w:r w:rsidRPr="00AB6FB1">
        <w:rPr>
          <w:sz w:val="22"/>
          <w:szCs w:val="22"/>
        </w:rPr>
        <w:tab/>
        <w:t>Broadcast, University of Iowa</w:t>
      </w:r>
      <w:r w:rsidRPr="00AB6FB1">
        <w:rPr>
          <w:sz w:val="22"/>
          <w:szCs w:val="22"/>
        </w:rPr>
        <w:tab/>
      </w:r>
    </w:p>
    <w:p w:rsidR="00C67671" w:rsidRDefault="00C67671" w:rsidP="00B44C82">
      <w:pPr>
        <w:rPr>
          <w:b/>
          <w:sz w:val="22"/>
          <w:szCs w:val="22"/>
        </w:rPr>
      </w:pPr>
    </w:p>
    <w:p w:rsidR="00FA3AEF" w:rsidRDefault="00FA3AEF" w:rsidP="00B44C82">
      <w:pPr>
        <w:rPr>
          <w:b/>
          <w:sz w:val="22"/>
          <w:szCs w:val="22"/>
        </w:rPr>
      </w:pPr>
    </w:p>
    <w:p w:rsidR="00B44C82" w:rsidRPr="00CB22E7" w:rsidRDefault="00B44C82" w:rsidP="00B44C82">
      <w:pPr>
        <w:rPr>
          <w:sz w:val="22"/>
          <w:szCs w:val="22"/>
        </w:rPr>
      </w:pPr>
      <w:r w:rsidRPr="00247980">
        <w:rPr>
          <w:b/>
          <w:sz w:val="22"/>
          <w:szCs w:val="22"/>
        </w:rPr>
        <w:t xml:space="preserve">GRADUATE TEACHING </w:t>
      </w:r>
    </w:p>
    <w:p w:rsidR="00143B3D" w:rsidRDefault="00143B3D" w:rsidP="00143B3D">
      <w:pPr>
        <w:rPr>
          <w:sz w:val="22"/>
          <w:szCs w:val="22"/>
        </w:rPr>
      </w:pPr>
      <w:r>
        <w:rPr>
          <w:sz w:val="22"/>
          <w:szCs w:val="22"/>
        </w:rPr>
        <w:t>SPAN 6100 Medieval Spanish Literature (2014)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SPAN 6120 Cervantes’ Don Quixote (2005)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SPAN 6120 K-12 Literature in Spanish with Prof. Cahnmann-Taylor in the College of Education (2008)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SPAN 6200 Empire and its Discontents in the Early Modern Era (2002, 2005, 2006, 2011, 2021)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SPAN 8010 Reconsidering Renaissance Humanism (2018) in collaboration with Dr. Jan Pendergrass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SPAN 8100 Poetry and Poetics with Dr. Luis Correa-Díaz (2005)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SPAN 8180 Literary and Cultural Theory (2004, 2006, 2013, 2015</w:t>
      </w:r>
      <w:r w:rsidR="00BD4C39">
        <w:rPr>
          <w:sz w:val="22"/>
          <w:szCs w:val="22"/>
        </w:rPr>
        <w:t>, 2023</w:t>
      </w:r>
      <w:r>
        <w:rPr>
          <w:sz w:val="22"/>
          <w:szCs w:val="22"/>
        </w:rPr>
        <w:t>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SPAN 8500 Gender and Marriage in the Iberian World (2011)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WMST 6250/ ROML 6120 Spanish Women Writers in Translation (2018)</w:t>
      </w:r>
    </w:p>
    <w:p w:rsidR="00B44C82" w:rsidRDefault="00B44C82" w:rsidP="00B44C82">
      <w:pPr>
        <w:tabs>
          <w:tab w:val="left" w:pos="1440"/>
        </w:tabs>
        <w:rPr>
          <w:b/>
          <w:sz w:val="22"/>
          <w:szCs w:val="22"/>
        </w:rPr>
      </w:pPr>
    </w:p>
    <w:p w:rsidR="00B44C82" w:rsidRPr="009D6C23" w:rsidRDefault="00B44C82" w:rsidP="00B44C82">
      <w:pPr>
        <w:tabs>
          <w:tab w:val="left" w:pos="1440"/>
        </w:tabs>
        <w:rPr>
          <w:sz w:val="22"/>
          <w:szCs w:val="22"/>
        </w:rPr>
      </w:pPr>
      <w:r w:rsidRPr="00247980">
        <w:rPr>
          <w:b/>
          <w:sz w:val="22"/>
          <w:szCs w:val="22"/>
        </w:rPr>
        <w:t xml:space="preserve">UNDERGRADUATE TEACHING 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FYOS 1001 Life is a Dream: Spain and Modern Art (2020)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FYOS 1001 Working with Rare Books and Manuscripts at the Hargrett with Anne Meyers DeVine (2015)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FYOS 1001 Western Magic Before and After the Scientific Revolution (2013 and 2019)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FRES 1020 The Dangers of Poetry (2002)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ROML2550 Latinx Literature and Culture (2009, 2015)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SPAN 3010 and SPAN 4010 Spanish Conversation and Composition I and II (2001, 2003, 2004)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SPAN 3030 Texts in Global Contexts (2003, 2006, 2009, 2010, 2012, 2013, 2016, 2018, 2019, 2020, 2021)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SPAN 3030H Texts in Global Contexts (Honors) (2009, 2013, 2016, 2019)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SPAN 4040 Medieval to Baroque Spain (2001, 2002, 2005, 2007, 2009, 2010, 201</w:t>
      </w:r>
      <w:r w:rsidR="00941F37">
        <w:rPr>
          <w:sz w:val="22"/>
          <w:szCs w:val="22"/>
        </w:rPr>
        <w:t>1, 2012, 2013, 2016-22</w:t>
      </w:r>
      <w:r>
        <w:rPr>
          <w:sz w:val="22"/>
          <w:szCs w:val="22"/>
        </w:rPr>
        <w:t xml:space="preserve">) 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SPAN 4080 Women and Writing in the Early Modern Period (2003) 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SPAN 4080 Cervantes’ Don Quixote (2010)</w:t>
      </w:r>
    </w:p>
    <w:p w:rsidR="00941F37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SPAN 4080 Spanish Modernity: Life is a Dream to Life on Uranus (2020)</w:t>
      </w:r>
    </w:p>
    <w:p w:rsidR="008C7797" w:rsidRDefault="00941F37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SPAN 4080 </w:t>
      </w:r>
      <w:r w:rsidR="00245120">
        <w:rPr>
          <w:sz w:val="22"/>
          <w:szCs w:val="22"/>
        </w:rPr>
        <w:t xml:space="preserve">Tracing the Imagination </w:t>
      </w:r>
      <w:r w:rsidR="00245120">
        <w:rPr>
          <w:i/>
          <w:sz w:val="22"/>
          <w:szCs w:val="22"/>
        </w:rPr>
        <w:t>en español</w:t>
      </w:r>
      <w:r w:rsidR="00245120">
        <w:rPr>
          <w:sz w:val="22"/>
          <w:szCs w:val="22"/>
        </w:rPr>
        <w:t xml:space="preserve"> in UGA’s Special Collections (2022)</w:t>
      </w:r>
    </w:p>
    <w:p w:rsidR="00C1772B" w:rsidRDefault="00C1772B" w:rsidP="00B44C82">
      <w:pPr>
        <w:tabs>
          <w:tab w:val="left" w:pos="1440"/>
        </w:tabs>
        <w:rPr>
          <w:sz w:val="22"/>
          <w:szCs w:val="22"/>
        </w:rPr>
      </w:pPr>
    </w:p>
    <w:p w:rsidR="00143B3D" w:rsidRDefault="00C1772B" w:rsidP="00143B3D">
      <w:pPr>
        <w:tabs>
          <w:tab w:val="left" w:pos="1440"/>
        </w:tabs>
        <w:rPr>
          <w:sz w:val="22"/>
          <w:szCs w:val="22"/>
        </w:rPr>
      </w:pPr>
      <w:r w:rsidRPr="00C1772B">
        <w:rPr>
          <w:b/>
          <w:sz w:val="22"/>
          <w:szCs w:val="22"/>
        </w:rPr>
        <w:t>GUEST TEACHING AT UGA</w:t>
      </w:r>
      <w:r>
        <w:rPr>
          <w:sz w:val="22"/>
          <w:szCs w:val="22"/>
        </w:rPr>
        <w:t xml:space="preserve"> 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FCID 2000 “European Monarchies” and “Philosopher Paul Preciado” with Dr. Ben Ehlers (2014, 2021)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FYOS 1001 Discover UGA with the Vice President for Research with Dr. David Lee (2012, 2013, 2014) </w:t>
      </w:r>
    </w:p>
    <w:p w:rsidR="00143B3D" w:rsidRDefault="00143B3D" w:rsidP="00143B3D">
      <w:pPr>
        <w:rPr>
          <w:sz w:val="22"/>
          <w:szCs w:val="22"/>
        </w:rPr>
      </w:pPr>
      <w:r>
        <w:rPr>
          <w:sz w:val="22"/>
          <w:szCs w:val="22"/>
        </w:rPr>
        <w:t>Theatre &amp; Film Studies Colloquium Speaker: “</w:t>
      </w:r>
      <w:r>
        <w:rPr>
          <w:i/>
          <w:sz w:val="22"/>
          <w:szCs w:val="22"/>
        </w:rPr>
        <w:t>Life is a Dream</w:t>
      </w:r>
      <w:r>
        <w:rPr>
          <w:sz w:val="22"/>
          <w:szCs w:val="22"/>
        </w:rPr>
        <w:t xml:space="preserve"> Roundtable” with Dr. Marla Carlson (2011)</w:t>
      </w:r>
    </w:p>
    <w:p w:rsidR="00143B3D" w:rsidRDefault="00143B3D" w:rsidP="00143B3D">
      <w:pPr>
        <w:rPr>
          <w:sz w:val="22"/>
          <w:szCs w:val="22"/>
        </w:rPr>
      </w:pPr>
      <w:r>
        <w:rPr>
          <w:sz w:val="22"/>
          <w:szCs w:val="22"/>
        </w:rPr>
        <w:t>LACS 2001 “The Mexican Baroque Poet Sor Juana Inés de la Cruz” with Dr. Sergio Quesada (2008 and 2010)</w:t>
      </w:r>
    </w:p>
    <w:p w:rsidR="00B44C82" w:rsidRPr="00247980" w:rsidRDefault="00B44C82" w:rsidP="00B44C82">
      <w:pPr>
        <w:tabs>
          <w:tab w:val="left" w:pos="1440"/>
        </w:tabs>
        <w:rPr>
          <w:b/>
          <w:sz w:val="22"/>
          <w:szCs w:val="22"/>
          <w:lang w:val="es-AR"/>
        </w:rPr>
      </w:pPr>
    </w:p>
    <w:p w:rsidR="008C7797" w:rsidRDefault="00BD4C39" w:rsidP="008C7797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COURSE DEVELOPMENT </w:t>
      </w:r>
    </w:p>
    <w:p w:rsidR="008C7797" w:rsidRPr="008C7797" w:rsidRDefault="008C7797" w:rsidP="008C7797">
      <w:pPr>
        <w:spacing w:before="2" w:after="2"/>
        <w:rPr>
          <w:color w:val="212529"/>
        </w:rPr>
      </w:pPr>
      <w:r>
        <w:rPr>
          <w:color w:val="212529"/>
        </w:rPr>
        <w:t>SPAN 4092/6092: Archival and Special Collections Studies in Spanish (approved 2022)</w:t>
      </w:r>
    </w:p>
    <w:p w:rsidR="008C7797" w:rsidRDefault="008C7797" w:rsidP="00143B3D">
      <w:pPr>
        <w:tabs>
          <w:tab w:val="left" w:pos="1440"/>
        </w:tabs>
        <w:rPr>
          <w:b/>
          <w:sz w:val="22"/>
          <w:szCs w:val="22"/>
        </w:rPr>
      </w:pPr>
    </w:p>
    <w:p w:rsidR="00143B3D" w:rsidRDefault="00143B3D" w:rsidP="00143B3D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UNDERGRADUATE ADVISING  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CURO Faculty Advisor, Aileen Vezeau; Elizabeth Henderson (2020)</w:t>
      </w:r>
    </w:p>
    <w:p w:rsidR="00CA5703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CURO Faculty Advisor, Anna McKenzie (2017)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SPAN 4960 Directed Reading Chandler Johnston and CURO Faculty Advisor (2016)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Senior Honors Thesis Reader, Molly Blaase (2011)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SPAN 4970 Directed Reading (Honors) Justin Heath (2008)</w:t>
      </w:r>
    </w:p>
    <w:p w:rsidR="00143B3D" w:rsidRDefault="00143B3D" w:rsidP="00143B3D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CURO Faculty Advisor, Lauren Domenick (2005)</w:t>
      </w:r>
    </w:p>
    <w:p w:rsidR="00B44C82" w:rsidRDefault="00B44C82" w:rsidP="00B44C82">
      <w:pPr>
        <w:tabs>
          <w:tab w:val="left" w:pos="1440"/>
        </w:tabs>
        <w:rPr>
          <w:b/>
          <w:sz w:val="22"/>
          <w:szCs w:val="22"/>
        </w:rPr>
      </w:pPr>
    </w:p>
    <w:p w:rsidR="00B44C82" w:rsidRPr="00576B0C" w:rsidRDefault="00B44C82" w:rsidP="00B44C82">
      <w:pPr>
        <w:tabs>
          <w:tab w:val="left" w:pos="1440"/>
        </w:tabs>
        <w:rPr>
          <w:sz w:val="22"/>
          <w:szCs w:val="22"/>
        </w:rPr>
      </w:pPr>
      <w:r w:rsidRPr="00576B0C">
        <w:rPr>
          <w:b/>
          <w:sz w:val="22"/>
          <w:szCs w:val="22"/>
        </w:rPr>
        <w:t>PH.D. DISSERTATIONS DIRECTED</w:t>
      </w:r>
    </w:p>
    <w:p w:rsidR="00EA5C5F" w:rsidRDefault="00EA5C5F" w:rsidP="00B44C82">
      <w:pPr>
        <w:rPr>
          <w:sz w:val="22"/>
          <w:szCs w:val="22"/>
        </w:rPr>
      </w:pPr>
      <w:r w:rsidRPr="00576B0C">
        <w:rPr>
          <w:sz w:val="22"/>
          <w:szCs w:val="22"/>
        </w:rPr>
        <w:t xml:space="preserve">In progress: </w:t>
      </w:r>
      <w:r>
        <w:rPr>
          <w:sz w:val="22"/>
          <w:szCs w:val="22"/>
        </w:rPr>
        <w:t xml:space="preserve">Erin Bolivar, Rachel Harris </w:t>
      </w:r>
    </w:p>
    <w:p w:rsidR="00B44C82" w:rsidRPr="00576B0C" w:rsidRDefault="00B44C82" w:rsidP="00B44C82">
      <w:pPr>
        <w:rPr>
          <w:sz w:val="22"/>
          <w:szCs w:val="22"/>
        </w:rPr>
      </w:pPr>
      <w:r w:rsidRPr="00576B0C">
        <w:rPr>
          <w:sz w:val="22"/>
          <w:szCs w:val="22"/>
        </w:rPr>
        <w:t>Completed:</w:t>
      </w:r>
    </w:p>
    <w:p w:rsidR="00FA5CC7" w:rsidRDefault="00FA5CC7" w:rsidP="00B44C82">
      <w:pPr>
        <w:numPr>
          <w:ilvl w:val="0"/>
          <w:numId w:val="24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Julia Hernández. </w:t>
      </w:r>
      <w:r w:rsidR="005F5239">
        <w:rPr>
          <w:sz w:val="22"/>
          <w:szCs w:val="22"/>
        </w:rPr>
        <w:t xml:space="preserve">Visiting Assistant Professor, New York University. </w:t>
      </w:r>
      <w:r>
        <w:rPr>
          <w:sz w:val="22"/>
          <w:szCs w:val="22"/>
        </w:rPr>
        <w:t>“Humanist Greek in Late Medieval and Early Modern Spain: Strategies for Accessing Texts, Acquiring Language, and Projecting Prestige from Juan de Mena to Francisco de Quevedo.” December, 2018.</w:t>
      </w:r>
    </w:p>
    <w:p w:rsidR="00B44C82" w:rsidRPr="00852EE9" w:rsidRDefault="00B44C82" w:rsidP="00B44C82">
      <w:pPr>
        <w:numPr>
          <w:ilvl w:val="0"/>
          <w:numId w:val="24"/>
        </w:numPr>
        <w:ind w:left="360" w:hanging="360"/>
        <w:rPr>
          <w:sz w:val="22"/>
          <w:szCs w:val="22"/>
        </w:rPr>
      </w:pPr>
      <w:r w:rsidRPr="00C510EE">
        <w:rPr>
          <w:sz w:val="22"/>
          <w:szCs w:val="22"/>
        </w:rPr>
        <w:t xml:space="preserve">Rosario Vickery. </w:t>
      </w:r>
      <w:r w:rsidR="005F5239">
        <w:rPr>
          <w:sz w:val="22"/>
          <w:szCs w:val="22"/>
        </w:rPr>
        <w:t xml:space="preserve">Associate Professor of Spanish, Clayton State University. </w:t>
      </w:r>
      <w:r w:rsidRPr="00C510EE">
        <w:rPr>
          <w:sz w:val="22"/>
          <w:szCs w:val="22"/>
        </w:rPr>
        <w:t xml:space="preserve">“Representation of the Self as </w:t>
      </w:r>
      <w:r w:rsidRPr="00852EE9">
        <w:rPr>
          <w:sz w:val="22"/>
          <w:szCs w:val="22"/>
        </w:rPr>
        <w:t xml:space="preserve">Individual Through Memory in Jorge Manrique’s </w:t>
      </w:r>
      <w:r w:rsidRPr="00852EE9">
        <w:rPr>
          <w:i/>
          <w:sz w:val="22"/>
          <w:szCs w:val="22"/>
        </w:rPr>
        <w:t>Coplas a la muerte de su padre</w:t>
      </w:r>
      <w:r w:rsidRPr="00852EE9">
        <w:rPr>
          <w:sz w:val="22"/>
          <w:szCs w:val="22"/>
        </w:rPr>
        <w:t xml:space="preserve">.” June, 2011 </w:t>
      </w:r>
    </w:p>
    <w:p w:rsidR="00852EE9" w:rsidRDefault="00B44C82" w:rsidP="00852EE9">
      <w:pPr>
        <w:numPr>
          <w:ilvl w:val="0"/>
          <w:numId w:val="24"/>
        </w:numPr>
        <w:ind w:left="360" w:hanging="360"/>
        <w:rPr>
          <w:sz w:val="22"/>
          <w:szCs w:val="22"/>
        </w:rPr>
      </w:pPr>
      <w:r w:rsidRPr="00852EE9">
        <w:rPr>
          <w:sz w:val="22"/>
          <w:szCs w:val="22"/>
        </w:rPr>
        <w:t xml:space="preserve">Mitch McCoy. </w:t>
      </w:r>
      <w:r w:rsidR="00852EE9" w:rsidRPr="00852EE9">
        <w:rPr>
          <w:sz w:val="22"/>
          <w:szCs w:val="22"/>
        </w:rPr>
        <w:t xml:space="preserve">Associate Professor, Belmont University. </w:t>
      </w:r>
      <w:r w:rsidRPr="00852EE9">
        <w:rPr>
          <w:sz w:val="22"/>
          <w:szCs w:val="22"/>
        </w:rPr>
        <w:t xml:space="preserve">“Authority, Fear, and Tolerance in Spanish Religious Dialogues.” May, 2010 </w:t>
      </w:r>
    </w:p>
    <w:p w:rsidR="00852EE9" w:rsidRPr="00852EE9" w:rsidRDefault="00B44C82" w:rsidP="00852EE9">
      <w:pPr>
        <w:numPr>
          <w:ilvl w:val="0"/>
          <w:numId w:val="24"/>
        </w:numPr>
        <w:ind w:left="360" w:hanging="360"/>
        <w:rPr>
          <w:sz w:val="22"/>
          <w:szCs w:val="22"/>
        </w:rPr>
      </w:pPr>
      <w:r w:rsidRPr="00852EE9">
        <w:rPr>
          <w:sz w:val="22"/>
          <w:szCs w:val="22"/>
        </w:rPr>
        <w:t xml:space="preserve">María Mizzi. </w:t>
      </w:r>
      <w:r w:rsidR="00852EE9" w:rsidRPr="00852EE9">
        <w:rPr>
          <w:sz w:val="22"/>
          <w:szCs w:val="22"/>
        </w:rPr>
        <w:t xml:space="preserve">Senior Lecturer, The University of Georgia. Author of </w:t>
      </w:r>
      <w:r w:rsidR="00852EE9" w:rsidRPr="00852EE9">
        <w:rPr>
          <w:i/>
          <w:iCs/>
          <w:color w:val="0A0A0A"/>
          <w:sz w:val="22"/>
          <w:szCs w:val="27"/>
        </w:rPr>
        <w:t>Retórica, ironía y sofisma en el soneto amoroso quevediano: hacia una nueva interpretación de Canta sola a Lisi</w:t>
      </w:r>
      <w:r w:rsidR="00852EE9">
        <w:rPr>
          <w:color w:val="0A0A0A"/>
          <w:sz w:val="22"/>
          <w:szCs w:val="27"/>
        </w:rPr>
        <w:t>, Editorial Pliegos 2019.</w:t>
      </w:r>
    </w:p>
    <w:p w:rsidR="00481C17" w:rsidRPr="00852EE9" w:rsidRDefault="00481C17" w:rsidP="00B44C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rPr>
          <w:rFonts w:ascii="Times New Roman" w:hAnsi="Times New Roman" w:cs="Times New Roman"/>
          <w:sz w:val="22"/>
          <w:szCs w:val="22"/>
          <w:lang w:val="es-ES"/>
        </w:rPr>
      </w:pPr>
    </w:p>
    <w:p w:rsidR="00B44C82" w:rsidRPr="00576B0C" w:rsidRDefault="00B44C82" w:rsidP="00B44C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hanging="360"/>
        <w:rPr>
          <w:rFonts w:ascii="Times New Roman" w:hAnsi="Times New Roman" w:cs="Times New Roman"/>
          <w:b/>
          <w:sz w:val="22"/>
          <w:szCs w:val="22"/>
        </w:rPr>
      </w:pPr>
      <w:r w:rsidRPr="00576B0C">
        <w:rPr>
          <w:rFonts w:ascii="Times New Roman" w:hAnsi="Times New Roman" w:cs="Times New Roman"/>
          <w:b/>
          <w:sz w:val="22"/>
          <w:szCs w:val="22"/>
          <w:lang w:val="es-ES"/>
        </w:rPr>
        <w:t>PH.D. COMMITTEE MEMBER</w:t>
      </w:r>
    </w:p>
    <w:p w:rsidR="00B44C82" w:rsidRPr="000C1057" w:rsidRDefault="00B44C82" w:rsidP="00726091">
      <w:pPr>
        <w:ind w:left="360" w:hanging="360"/>
        <w:rPr>
          <w:sz w:val="22"/>
          <w:szCs w:val="22"/>
        </w:rPr>
      </w:pPr>
      <w:r w:rsidRPr="00576B0C">
        <w:rPr>
          <w:sz w:val="22"/>
          <w:szCs w:val="22"/>
        </w:rPr>
        <w:t xml:space="preserve">In progress: </w:t>
      </w:r>
      <w:r w:rsidR="005F0529">
        <w:rPr>
          <w:sz w:val="22"/>
          <w:szCs w:val="22"/>
        </w:rPr>
        <w:t xml:space="preserve">Chase Fulford, </w:t>
      </w:r>
      <w:r w:rsidR="00BD4C39">
        <w:rPr>
          <w:sz w:val="22"/>
          <w:szCs w:val="22"/>
        </w:rPr>
        <w:t>Rachel Fulford</w:t>
      </w:r>
      <w:r>
        <w:rPr>
          <w:sz w:val="22"/>
          <w:szCs w:val="22"/>
        </w:rPr>
        <w:t xml:space="preserve">, </w:t>
      </w:r>
      <w:r w:rsidRPr="00576B0C">
        <w:rPr>
          <w:sz w:val="22"/>
          <w:szCs w:val="22"/>
        </w:rPr>
        <w:t>Melissa Ca</w:t>
      </w:r>
      <w:r w:rsidR="003F78DA">
        <w:rPr>
          <w:sz w:val="22"/>
          <w:szCs w:val="22"/>
        </w:rPr>
        <w:t>rruth</w:t>
      </w:r>
      <w:r w:rsidR="005F0529" w:rsidRPr="000C1057">
        <w:rPr>
          <w:sz w:val="22"/>
          <w:szCs w:val="22"/>
        </w:rPr>
        <w:t>.</w:t>
      </w:r>
      <w:r w:rsidRPr="000C1057">
        <w:rPr>
          <w:sz w:val="22"/>
          <w:szCs w:val="22"/>
        </w:rPr>
        <w:t xml:space="preserve"> </w:t>
      </w:r>
    </w:p>
    <w:p w:rsidR="00B44C82" w:rsidRPr="000C1057" w:rsidRDefault="00B44C82" w:rsidP="00726091">
      <w:pPr>
        <w:tabs>
          <w:tab w:val="left" w:pos="2160"/>
          <w:tab w:val="left" w:pos="6120"/>
          <w:tab w:val="right" w:pos="9360"/>
        </w:tabs>
        <w:ind w:left="360" w:hanging="360"/>
        <w:rPr>
          <w:sz w:val="22"/>
          <w:szCs w:val="22"/>
        </w:rPr>
      </w:pPr>
      <w:r w:rsidRPr="000C1057">
        <w:rPr>
          <w:sz w:val="22"/>
          <w:szCs w:val="22"/>
        </w:rPr>
        <w:t>Completed:</w:t>
      </w:r>
    </w:p>
    <w:p w:rsidR="00D60BB3" w:rsidRPr="00D60BB3" w:rsidRDefault="00D60BB3" w:rsidP="00D60BB3">
      <w:pPr>
        <w:pStyle w:val="ListParagraph"/>
        <w:numPr>
          <w:ilvl w:val="0"/>
          <w:numId w:val="35"/>
        </w:numPr>
        <w:rPr>
          <w:sz w:val="22"/>
          <w:szCs w:val="20"/>
        </w:rPr>
      </w:pPr>
      <w:r w:rsidRPr="00D60BB3">
        <w:rPr>
          <w:sz w:val="22"/>
          <w:szCs w:val="22"/>
        </w:rPr>
        <w:t>Fernán Gómez Monedero. “</w:t>
      </w:r>
      <w:r w:rsidRPr="00D60BB3">
        <w:rPr>
          <w:bCs/>
          <w:color w:val="333333"/>
          <w:sz w:val="22"/>
          <w:lang w:val="es-ES"/>
        </w:rPr>
        <w:t>Privilegios negociados en </w:t>
      </w:r>
      <w:r w:rsidRPr="00D60BB3">
        <w:rPr>
          <w:bCs/>
          <w:i/>
          <w:color w:val="333333"/>
          <w:sz w:val="22"/>
          <w:lang w:val="es-ES"/>
        </w:rPr>
        <w:t>Don Quijote</w:t>
      </w:r>
      <w:r w:rsidRPr="00D60BB3">
        <w:rPr>
          <w:bCs/>
          <w:color w:val="333333"/>
          <w:sz w:val="22"/>
          <w:lang w:val="es-ES"/>
        </w:rPr>
        <w:t>, </w:t>
      </w:r>
      <w:r w:rsidRPr="00D60BB3">
        <w:rPr>
          <w:bCs/>
          <w:i/>
          <w:color w:val="333333"/>
          <w:sz w:val="22"/>
          <w:lang w:val="es-ES"/>
        </w:rPr>
        <w:t>Fuenteovejuna</w:t>
      </w:r>
      <w:r w:rsidRPr="00D60BB3">
        <w:rPr>
          <w:bCs/>
          <w:color w:val="333333"/>
          <w:sz w:val="22"/>
          <w:lang w:val="es-ES"/>
        </w:rPr>
        <w:t>y </w:t>
      </w:r>
      <w:r w:rsidRPr="00D60BB3">
        <w:rPr>
          <w:bCs/>
          <w:i/>
          <w:color w:val="333333"/>
          <w:sz w:val="22"/>
          <w:lang w:val="es-ES"/>
        </w:rPr>
        <w:t>La serrana de la Vera.</w:t>
      </w:r>
      <w:r w:rsidRPr="00D60BB3">
        <w:rPr>
          <w:bCs/>
          <w:color w:val="333333"/>
          <w:sz w:val="22"/>
          <w:lang w:val="es-ES"/>
        </w:rPr>
        <w:t>”</w:t>
      </w:r>
      <w:r>
        <w:rPr>
          <w:bCs/>
          <w:color w:val="333333"/>
          <w:sz w:val="22"/>
          <w:lang w:val="es-ES"/>
        </w:rPr>
        <w:t xml:space="preserve"> April, 2022.</w:t>
      </w:r>
    </w:p>
    <w:p w:rsidR="003F78DA" w:rsidRPr="00D60BB3" w:rsidRDefault="003F78DA" w:rsidP="000C1057">
      <w:pPr>
        <w:pStyle w:val="ListParagraph"/>
        <w:numPr>
          <w:ilvl w:val="0"/>
          <w:numId w:val="35"/>
        </w:numPr>
        <w:rPr>
          <w:sz w:val="22"/>
          <w:szCs w:val="20"/>
        </w:rPr>
      </w:pPr>
      <w:r w:rsidRPr="00D60BB3">
        <w:rPr>
          <w:sz w:val="22"/>
          <w:szCs w:val="22"/>
        </w:rPr>
        <w:t>Leda Lozier. “Representaciones de género y violencia en la producción cultural por mujeres en el triángulo norte de Centro América: Guatemala, Honduras y El Salvador 1990-2017.” July, 2021.</w:t>
      </w:r>
    </w:p>
    <w:p w:rsidR="000C1057" w:rsidRPr="000C1057" w:rsidRDefault="000C1057" w:rsidP="000C1057">
      <w:pPr>
        <w:pStyle w:val="ListParagraph"/>
        <w:numPr>
          <w:ilvl w:val="0"/>
          <w:numId w:val="35"/>
        </w:numPr>
        <w:rPr>
          <w:sz w:val="22"/>
          <w:szCs w:val="20"/>
        </w:rPr>
      </w:pPr>
      <w:r w:rsidRPr="000C1057">
        <w:rPr>
          <w:sz w:val="22"/>
          <w:szCs w:val="22"/>
        </w:rPr>
        <w:t>David Dwyer.</w:t>
      </w:r>
      <w:r w:rsidRPr="000C1057">
        <w:rPr>
          <w:sz w:val="22"/>
        </w:rPr>
        <w:t xml:space="preserve"> </w:t>
      </w:r>
      <w:r>
        <w:rPr>
          <w:color w:val="000000"/>
          <w:sz w:val="22"/>
          <w:szCs w:val="21"/>
        </w:rPr>
        <w:t>“</w:t>
      </w:r>
      <w:r w:rsidRPr="000C1057">
        <w:rPr>
          <w:color w:val="000000"/>
          <w:sz w:val="22"/>
          <w:szCs w:val="21"/>
        </w:rPr>
        <w:t>Transforming National Identities: Race, Gender and Sexuality in Contemporary Hispanophone C</w:t>
      </w:r>
      <w:r>
        <w:rPr>
          <w:color w:val="000000"/>
          <w:sz w:val="22"/>
          <w:szCs w:val="21"/>
        </w:rPr>
        <w:t>aribbean and African Literature.”</w:t>
      </w:r>
      <w:r w:rsidRPr="000C1057">
        <w:rPr>
          <w:color w:val="000000"/>
          <w:sz w:val="22"/>
          <w:szCs w:val="21"/>
        </w:rPr>
        <w:t xml:space="preserve"> July</w:t>
      </w:r>
      <w:r w:rsidR="003F36AE">
        <w:rPr>
          <w:color w:val="000000"/>
          <w:sz w:val="22"/>
          <w:szCs w:val="21"/>
        </w:rPr>
        <w:t>,</w:t>
      </w:r>
      <w:r w:rsidRPr="000C1057">
        <w:rPr>
          <w:color w:val="000000"/>
          <w:sz w:val="22"/>
          <w:szCs w:val="21"/>
        </w:rPr>
        <w:t xml:space="preserve"> 2020</w:t>
      </w:r>
      <w:r>
        <w:rPr>
          <w:color w:val="000000"/>
          <w:sz w:val="22"/>
          <w:szCs w:val="21"/>
        </w:rPr>
        <w:t>.</w:t>
      </w:r>
    </w:p>
    <w:p w:rsidR="00726091" w:rsidRPr="000C1057" w:rsidRDefault="00726091" w:rsidP="0072609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2"/>
        </w:rPr>
      </w:pPr>
      <w:r w:rsidRPr="000C1057">
        <w:rPr>
          <w:sz w:val="22"/>
        </w:rPr>
        <w:t>Evelyn Saavedra Autry. “Construcción de identidades femeninas andinas en la producción cultural peruana:</w:t>
      </w:r>
      <w:r w:rsidR="00AB3D7E">
        <w:rPr>
          <w:sz w:val="22"/>
        </w:rPr>
        <w:t xml:space="preserve"> </w:t>
      </w:r>
      <w:r w:rsidRPr="000C1057">
        <w:rPr>
          <w:sz w:val="22"/>
        </w:rPr>
        <w:t>violencia de género, literatura indigenista y narrativa del conflicto armado interno peruano.” April</w:t>
      </w:r>
      <w:r w:rsidR="003F36AE">
        <w:rPr>
          <w:sz w:val="22"/>
        </w:rPr>
        <w:t>,</w:t>
      </w:r>
      <w:r w:rsidRPr="000C1057">
        <w:rPr>
          <w:sz w:val="22"/>
        </w:rPr>
        <w:t xml:space="preserve"> 2020.</w:t>
      </w:r>
    </w:p>
    <w:p w:rsidR="00481C17" w:rsidRPr="00726091" w:rsidRDefault="00481C17" w:rsidP="0072609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2"/>
        </w:rPr>
      </w:pPr>
      <w:r w:rsidRPr="00726091">
        <w:rPr>
          <w:sz w:val="22"/>
        </w:rPr>
        <w:t xml:space="preserve">Kristina Sutherland. </w:t>
      </w:r>
      <w:r w:rsidR="00726091" w:rsidRPr="00726091">
        <w:rPr>
          <w:sz w:val="22"/>
        </w:rPr>
        <w:t>“Conduct and Carnival: Domestic Soft Power in Early Modern Comedies.”</w:t>
      </w:r>
      <w:r w:rsidR="004D1AA6">
        <w:rPr>
          <w:sz w:val="22"/>
        </w:rPr>
        <w:t xml:space="preserve"> </w:t>
      </w:r>
      <w:r w:rsidRPr="00726091">
        <w:rPr>
          <w:sz w:val="22"/>
        </w:rPr>
        <w:t>March</w:t>
      </w:r>
      <w:r w:rsidR="003F36AE">
        <w:rPr>
          <w:sz w:val="22"/>
        </w:rPr>
        <w:t>,</w:t>
      </w:r>
      <w:r w:rsidRPr="00726091">
        <w:rPr>
          <w:sz w:val="22"/>
        </w:rPr>
        <w:t xml:space="preserve"> 2020.</w:t>
      </w:r>
    </w:p>
    <w:p w:rsidR="006325B2" w:rsidRPr="00726091" w:rsidRDefault="006325B2" w:rsidP="0072609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2"/>
        </w:rPr>
      </w:pPr>
      <w:r w:rsidRPr="00726091">
        <w:rPr>
          <w:sz w:val="22"/>
        </w:rPr>
        <w:t>Martin Ward.</w:t>
      </w:r>
      <w:r w:rsidR="0079728F" w:rsidRPr="00726091">
        <w:rPr>
          <w:sz w:val="22"/>
        </w:rPr>
        <w:t xml:space="preserve"> </w:t>
      </w:r>
      <w:r w:rsidR="00726091" w:rsidRPr="00726091">
        <w:rPr>
          <w:sz w:val="22"/>
        </w:rPr>
        <w:t>“</w:t>
      </w:r>
      <w:r w:rsidR="0079728F" w:rsidRPr="00726091">
        <w:rPr>
          <w:sz w:val="22"/>
        </w:rPr>
        <w:t>Transforming Masculinities in Contemporary L</w:t>
      </w:r>
      <w:r w:rsidR="00726091" w:rsidRPr="00726091">
        <w:rPr>
          <w:sz w:val="22"/>
        </w:rPr>
        <w:t xml:space="preserve">iterature of the Southern Cone.” </w:t>
      </w:r>
      <w:r w:rsidR="0079728F" w:rsidRPr="00726091">
        <w:rPr>
          <w:sz w:val="22"/>
        </w:rPr>
        <w:t>April, 2019.</w:t>
      </w:r>
    </w:p>
    <w:p w:rsidR="005F0529" w:rsidRPr="005F0529" w:rsidRDefault="005F0529" w:rsidP="0072609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2"/>
        </w:rPr>
      </w:pPr>
      <w:r w:rsidRPr="00726091">
        <w:rPr>
          <w:sz w:val="22"/>
        </w:rPr>
        <w:t>Laura Shedenhelm. “The Endless Journey: Narratives of Migrant Travel from Central America and Southern Mexico.” November</w:t>
      </w:r>
      <w:r>
        <w:rPr>
          <w:sz w:val="22"/>
        </w:rPr>
        <w:t>, 2018.</w:t>
      </w:r>
    </w:p>
    <w:p w:rsidR="00B44C82" w:rsidRPr="002B7D70" w:rsidRDefault="00B44C82" w:rsidP="00B44C82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David Martínez. “La novela desmitificadora de la Transición española.” August, 2017</w:t>
      </w:r>
    </w:p>
    <w:p w:rsidR="00B44C82" w:rsidRPr="00576B0C" w:rsidRDefault="00B44C82" w:rsidP="00B44C82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2"/>
        </w:rPr>
      </w:pPr>
      <w:r w:rsidRPr="00576B0C">
        <w:rPr>
          <w:sz w:val="22"/>
          <w:szCs w:val="22"/>
        </w:rPr>
        <w:t>Chantell Smith</w:t>
      </w:r>
      <w:r w:rsidRPr="00576B0C">
        <w:rPr>
          <w:rFonts w:cs="Georgia"/>
          <w:iCs/>
          <w:sz w:val="22"/>
        </w:rPr>
        <w:t xml:space="preserve">. </w:t>
      </w:r>
      <w:r w:rsidRPr="00576B0C">
        <w:rPr>
          <w:rFonts w:cs="Georgia"/>
          <w:sz w:val="22"/>
        </w:rPr>
        <w:t xml:space="preserve">“(Re)writing the Nation in the American African Diaspora in </w:t>
      </w:r>
      <w:r w:rsidRPr="00576B0C">
        <w:rPr>
          <w:rFonts w:cs="Georgia"/>
          <w:i/>
          <w:sz w:val="22"/>
        </w:rPr>
        <w:t xml:space="preserve">A Mercy </w:t>
      </w:r>
      <w:r w:rsidRPr="00576B0C">
        <w:rPr>
          <w:rFonts w:cs="Georgia"/>
          <w:sz w:val="22"/>
        </w:rPr>
        <w:t xml:space="preserve">(2008), </w:t>
      </w:r>
      <w:r w:rsidRPr="00576B0C">
        <w:rPr>
          <w:rFonts w:cs="Georgia"/>
          <w:i/>
          <w:sz w:val="22"/>
        </w:rPr>
        <w:t xml:space="preserve">Malambo </w:t>
      </w:r>
      <w:r w:rsidRPr="00576B0C">
        <w:rPr>
          <w:rFonts w:cs="Georgia"/>
          <w:sz w:val="22"/>
        </w:rPr>
        <w:t xml:space="preserve">(2001) and </w:t>
      </w:r>
      <w:r w:rsidRPr="00576B0C">
        <w:rPr>
          <w:rFonts w:cs="Georgia"/>
          <w:i/>
          <w:sz w:val="22"/>
        </w:rPr>
        <w:t xml:space="preserve">Santa lujuria </w:t>
      </w:r>
      <w:r w:rsidRPr="00576B0C">
        <w:rPr>
          <w:rFonts w:cs="Georgia"/>
          <w:sz w:val="22"/>
        </w:rPr>
        <w:t>(1998).” August, 2016</w:t>
      </w:r>
    </w:p>
    <w:p w:rsidR="00B44C82" w:rsidRPr="00576B0C" w:rsidRDefault="00B44C82" w:rsidP="00B44C82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2"/>
        </w:rPr>
      </w:pPr>
      <w:r w:rsidRPr="00576B0C">
        <w:rPr>
          <w:sz w:val="22"/>
          <w:szCs w:val="22"/>
        </w:rPr>
        <w:t xml:space="preserve">Sonia Clay. “Reworking </w:t>
      </w:r>
      <w:r w:rsidRPr="00576B0C">
        <w:rPr>
          <w:i/>
          <w:sz w:val="22"/>
          <w:szCs w:val="22"/>
        </w:rPr>
        <w:t>Latinidad</w:t>
      </w:r>
      <w:r w:rsidRPr="00576B0C">
        <w:rPr>
          <w:sz w:val="22"/>
          <w:szCs w:val="22"/>
        </w:rPr>
        <w:t>: Performance Art as an Oppositional Tool Against the Critical Gaze in the Works of Alina Troyano, Josefina Báez, and Nao Bustamante.” January, 2014</w:t>
      </w:r>
    </w:p>
    <w:p w:rsidR="00B44C82" w:rsidRPr="00247980" w:rsidRDefault="00B44C82" w:rsidP="00B44C82">
      <w:pPr>
        <w:pStyle w:val="List"/>
        <w:numPr>
          <w:ilvl w:val="0"/>
          <w:numId w:val="35"/>
        </w:numPr>
        <w:rPr>
          <w:sz w:val="22"/>
          <w:szCs w:val="22"/>
        </w:rPr>
      </w:pPr>
      <w:r w:rsidRPr="00247980">
        <w:rPr>
          <w:sz w:val="22"/>
          <w:szCs w:val="22"/>
        </w:rPr>
        <w:t xml:space="preserve">Donald Wood. “Speaking Through the Prophets: </w:t>
      </w:r>
      <w:r w:rsidRPr="00247980">
        <w:rPr>
          <w:i/>
          <w:sz w:val="22"/>
          <w:szCs w:val="22"/>
        </w:rPr>
        <w:t>Aljamiado</w:t>
      </w:r>
      <w:r w:rsidRPr="00247980">
        <w:rPr>
          <w:sz w:val="22"/>
          <w:szCs w:val="22"/>
        </w:rPr>
        <w:t xml:space="preserve"> Legends as Spaces of Historical Negotiation.” June, 2012</w:t>
      </w:r>
    </w:p>
    <w:p w:rsidR="00B44C82" w:rsidRPr="00247980" w:rsidRDefault="00B44C82" w:rsidP="00B44C82">
      <w:pPr>
        <w:pStyle w:val="List"/>
        <w:numPr>
          <w:ilvl w:val="0"/>
          <w:numId w:val="35"/>
        </w:numPr>
        <w:rPr>
          <w:sz w:val="22"/>
          <w:szCs w:val="22"/>
        </w:rPr>
      </w:pPr>
      <w:r w:rsidRPr="00247980">
        <w:rPr>
          <w:sz w:val="22"/>
          <w:szCs w:val="22"/>
        </w:rPr>
        <w:t xml:space="preserve">Carl Wise. “Shadow of the King: </w:t>
      </w:r>
      <w:r w:rsidRPr="00247980">
        <w:rPr>
          <w:i/>
          <w:sz w:val="22"/>
          <w:szCs w:val="22"/>
        </w:rPr>
        <w:t>Privanza</w:t>
      </w:r>
      <w:r w:rsidRPr="00247980">
        <w:rPr>
          <w:sz w:val="22"/>
          <w:szCs w:val="22"/>
        </w:rPr>
        <w:t xml:space="preserve"> and Perceptions of Royal Power in Seventeenth-Century Spanish Theater.” June, 2011</w:t>
      </w:r>
    </w:p>
    <w:p w:rsidR="00B44C82" w:rsidRPr="00247980" w:rsidRDefault="00B44C82" w:rsidP="00B44C82">
      <w:pPr>
        <w:pStyle w:val="List"/>
        <w:numPr>
          <w:ilvl w:val="0"/>
          <w:numId w:val="35"/>
        </w:numPr>
        <w:rPr>
          <w:sz w:val="22"/>
          <w:szCs w:val="22"/>
        </w:rPr>
      </w:pPr>
      <w:r w:rsidRPr="00247980">
        <w:rPr>
          <w:sz w:val="22"/>
          <w:szCs w:val="22"/>
        </w:rPr>
        <w:t>Joey Warner. “Centers of Marginality in Fifteenth-Century Castile: Critical Reevaluations of Enrique IV de Trastámara, Leonor López de Córdoba, and Alfonso de Cartagena.” November, 2010</w:t>
      </w:r>
    </w:p>
    <w:p w:rsidR="00B44C82" w:rsidRPr="00247980" w:rsidRDefault="00B44C82" w:rsidP="00B44C82">
      <w:pPr>
        <w:pStyle w:val="List"/>
        <w:numPr>
          <w:ilvl w:val="0"/>
          <w:numId w:val="35"/>
        </w:numPr>
        <w:rPr>
          <w:sz w:val="22"/>
          <w:szCs w:val="22"/>
        </w:rPr>
      </w:pPr>
      <w:r w:rsidRPr="00247980">
        <w:rPr>
          <w:sz w:val="22"/>
          <w:szCs w:val="22"/>
        </w:rPr>
        <w:t>Karen Pollard. “De apogeo revolucionario a desilusión política: género, subjectividad e identidad política en la narrativa de Gioconda Belli (1988-2001).” July, 2010</w:t>
      </w:r>
    </w:p>
    <w:p w:rsidR="00B44C82" w:rsidRPr="00247980" w:rsidRDefault="00B44C82" w:rsidP="00B44C82">
      <w:pPr>
        <w:pStyle w:val="List"/>
        <w:numPr>
          <w:ilvl w:val="0"/>
          <w:numId w:val="35"/>
        </w:numPr>
        <w:rPr>
          <w:sz w:val="22"/>
          <w:szCs w:val="22"/>
        </w:rPr>
      </w:pPr>
      <w:r w:rsidRPr="00247980">
        <w:rPr>
          <w:sz w:val="22"/>
          <w:szCs w:val="22"/>
        </w:rPr>
        <w:t>Julia C. Barnes. “Domestic Tyrants: Changing Political Representations of Motherhood in the Contemporary Spanish Novel.” April, 2010</w:t>
      </w:r>
    </w:p>
    <w:p w:rsidR="00B44C82" w:rsidRPr="00247980" w:rsidRDefault="00B44C82" w:rsidP="00B44C82">
      <w:pPr>
        <w:pStyle w:val="List"/>
        <w:numPr>
          <w:ilvl w:val="0"/>
          <w:numId w:val="35"/>
        </w:numPr>
        <w:rPr>
          <w:sz w:val="22"/>
          <w:szCs w:val="22"/>
        </w:rPr>
      </w:pPr>
      <w:r w:rsidRPr="00247980">
        <w:rPr>
          <w:sz w:val="22"/>
          <w:szCs w:val="22"/>
        </w:rPr>
        <w:t xml:space="preserve">María A. Deal. “La formación de nuevas conciencias forjadoras de un nuevo orden social en la novelística de </w:t>
      </w:r>
      <w:r w:rsidRPr="00247980">
        <w:rPr>
          <w:sz w:val="22"/>
          <w:szCs w:val="22"/>
          <w:lang w:val="es-ES"/>
        </w:rPr>
        <w:t xml:space="preserve">Tristán Solarte.” </w:t>
      </w:r>
      <w:r w:rsidRPr="00247980">
        <w:rPr>
          <w:sz w:val="22"/>
          <w:szCs w:val="22"/>
        </w:rPr>
        <w:t>September, 2008</w:t>
      </w:r>
    </w:p>
    <w:p w:rsidR="00B44C82" w:rsidRPr="00247980" w:rsidRDefault="00B44C82" w:rsidP="00B44C82">
      <w:pPr>
        <w:pStyle w:val="List"/>
        <w:numPr>
          <w:ilvl w:val="0"/>
          <w:numId w:val="35"/>
        </w:numPr>
        <w:rPr>
          <w:sz w:val="22"/>
          <w:szCs w:val="22"/>
        </w:rPr>
      </w:pPr>
      <w:r w:rsidRPr="00247980">
        <w:rPr>
          <w:sz w:val="22"/>
          <w:szCs w:val="22"/>
        </w:rPr>
        <w:t xml:space="preserve">Aurora Alvarez (Thorgerson). </w:t>
      </w:r>
      <w:r w:rsidRPr="00247980">
        <w:rPr>
          <w:sz w:val="22"/>
          <w:szCs w:val="22"/>
          <w:lang w:val="es-ES"/>
        </w:rPr>
        <w:t>“Mirada al espejo: mujer, cultura y sociedad en la España franquista: Su contextualización en la obra de Manuel Mantero y en cuatro novelas de posguerra.” May, 2008</w:t>
      </w:r>
    </w:p>
    <w:p w:rsidR="00B44C82" w:rsidRPr="00247980" w:rsidRDefault="00B44C82" w:rsidP="00B44C82">
      <w:pPr>
        <w:pStyle w:val="List"/>
        <w:numPr>
          <w:ilvl w:val="0"/>
          <w:numId w:val="35"/>
        </w:numPr>
        <w:rPr>
          <w:sz w:val="22"/>
          <w:szCs w:val="22"/>
        </w:rPr>
      </w:pPr>
      <w:r w:rsidRPr="00247980">
        <w:rPr>
          <w:sz w:val="22"/>
          <w:szCs w:val="22"/>
        </w:rPr>
        <w:t xml:space="preserve">Jorge Majfud. </w:t>
      </w:r>
      <w:r w:rsidRPr="00247980">
        <w:rPr>
          <w:sz w:val="22"/>
          <w:szCs w:val="22"/>
          <w:lang w:val="es-ES"/>
        </w:rPr>
        <w:t>“La literatura del compromiso: humanismo y revolución en la literatura latinoamericana.” April, 2008</w:t>
      </w:r>
    </w:p>
    <w:p w:rsidR="00B44C82" w:rsidRPr="00247980" w:rsidRDefault="00B44C82" w:rsidP="00B44C82">
      <w:pPr>
        <w:pStyle w:val="List"/>
        <w:numPr>
          <w:ilvl w:val="0"/>
          <w:numId w:val="35"/>
        </w:numPr>
        <w:rPr>
          <w:sz w:val="22"/>
          <w:szCs w:val="22"/>
        </w:rPr>
      </w:pPr>
      <w:r w:rsidRPr="00247980">
        <w:rPr>
          <w:sz w:val="22"/>
          <w:szCs w:val="22"/>
          <w:lang w:val="es-ES"/>
        </w:rPr>
        <w:t xml:space="preserve">Anita de Melo. “A Estética de Citar de José Saramago em </w:t>
      </w:r>
      <w:r w:rsidRPr="00247980">
        <w:rPr>
          <w:iCs/>
          <w:sz w:val="22"/>
          <w:szCs w:val="22"/>
          <w:lang w:val="es-ES"/>
        </w:rPr>
        <w:t>O Ano da Morte de Ricardo Reis.” November, 2007</w:t>
      </w:r>
    </w:p>
    <w:p w:rsidR="00B44C82" w:rsidRPr="00247980" w:rsidRDefault="00B44C82" w:rsidP="00B44C82">
      <w:pPr>
        <w:pStyle w:val="List"/>
        <w:numPr>
          <w:ilvl w:val="0"/>
          <w:numId w:val="35"/>
        </w:numPr>
        <w:rPr>
          <w:sz w:val="22"/>
          <w:szCs w:val="22"/>
        </w:rPr>
      </w:pPr>
      <w:r w:rsidRPr="00247980">
        <w:rPr>
          <w:sz w:val="22"/>
          <w:szCs w:val="22"/>
          <w:lang w:val="es-AR"/>
        </w:rPr>
        <w:t>María Elena Bermúdez. “Marta Rojas y la Literatura Femenina de Combate: Discurso Antiesclavista, mestizo y Poscolonial en la (Re)construcción de la Historia y la Cubanidad.” May, 2007</w:t>
      </w:r>
    </w:p>
    <w:p w:rsidR="00B44C82" w:rsidRPr="00247980" w:rsidRDefault="00B44C82" w:rsidP="00B44C82">
      <w:pPr>
        <w:pStyle w:val="List"/>
        <w:numPr>
          <w:ilvl w:val="0"/>
          <w:numId w:val="35"/>
        </w:numPr>
        <w:rPr>
          <w:sz w:val="22"/>
          <w:szCs w:val="22"/>
        </w:rPr>
      </w:pPr>
      <w:r w:rsidRPr="00247980">
        <w:rPr>
          <w:sz w:val="22"/>
          <w:szCs w:val="22"/>
          <w:lang w:val="es-AR"/>
        </w:rPr>
        <w:t xml:space="preserve">María del Puig Andrés. “Ultramodernos y transgeneracionales: la renovación interior de los postnovísimos en la poesía española.” </w:t>
      </w:r>
      <w:r w:rsidRPr="00247980">
        <w:rPr>
          <w:sz w:val="22"/>
          <w:szCs w:val="22"/>
          <w:lang w:val="es-ES"/>
        </w:rPr>
        <w:t>May, 2006</w:t>
      </w:r>
    </w:p>
    <w:p w:rsidR="00B44C82" w:rsidRPr="00247980" w:rsidRDefault="00B44C82" w:rsidP="00B44C82">
      <w:pPr>
        <w:tabs>
          <w:tab w:val="left" w:pos="2160"/>
          <w:tab w:val="left" w:pos="6120"/>
          <w:tab w:val="right" w:pos="9360"/>
        </w:tabs>
        <w:rPr>
          <w:sz w:val="22"/>
          <w:szCs w:val="22"/>
        </w:rPr>
      </w:pPr>
    </w:p>
    <w:p w:rsidR="00B44C82" w:rsidRPr="00DE684C" w:rsidRDefault="00B44C82" w:rsidP="00B44C82">
      <w:pPr>
        <w:tabs>
          <w:tab w:val="left" w:pos="2160"/>
          <w:tab w:val="left" w:pos="6120"/>
          <w:tab w:val="right" w:pos="9360"/>
        </w:tabs>
        <w:outlineLvl w:val="0"/>
        <w:rPr>
          <w:b/>
          <w:sz w:val="22"/>
          <w:szCs w:val="22"/>
        </w:rPr>
      </w:pPr>
      <w:r w:rsidRPr="00247980">
        <w:rPr>
          <w:b/>
          <w:sz w:val="22"/>
          <w:szCs w:val="22"/>
        </w:rPr>
        <w:t>MA MAJOR PROFESSOR</w:t>
      </w:r>
    </w:p>
    <w:p w:rsidR="00B44C82" w:rsidRPr="00247980" w:rsidRDefault="00B44C82" w:rsidP="00B44C82">
      <w:pPr>
        <w:tabs>
          <w:tab w:val="left" w:pos="2160"/>
          <w:tab w:val="left" w:pos="6120"/>
          <w:tab w:val="right" w:pos="9360"/>
        </w:tabs>
        <w:outlineLvl w:val="0"/>
        <w:rPr>
          <w:sz w:val="22"/>
          <w:szCs w:val="22"/>
        </w:rPr>
      </w:pPr>
      <w:r w:rsidRPr="00247980">
        <w:rPr>
          <w:sz w:val="22"/>
          <w:szCs w:val="22"/>
        </w:rPr>
        <w:t>Non-Thesis</w:t>
      </w:r>
      <w:r>
        <w:rPr>
          <w:sz w:val="22"/>
          <w:szCs w:val="22"/>
        </w:rPr>
        <w:t xml:space="preserve"> completed</w:t>
      </w:r>
      <w:r w:rsidRPr="00247980">
        <w:rPr>
          <w:sz w:val="22"/>
          <w:szCs w:val="22"/>
        </w:rPr>
        <w:t xml:space="preserve">: </w:t>
      </w:r>
      <w:r w:rsidR="009A7F96">
        <w:rPr>
          <w:sz w:val="22"/>
          <w:szCs w:val="22"/>
        </w:rPr>
        <w:t xml:space="preserve">Any C. Cuervo (2019), </w:t>
      </w:r>
      <w:r>
        <w:rPr>
          <w:sz w:val="22"/>
          <w:szCs w:val="22"/>
        </w:rPr>
        <w:t>Margaret Mavity</w:t>
      </w:r>
      <w:r w:rsidRPr="002479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(2018), </w:t>
      </w:r>
      <w:r w:rsidRPr="00247980">
        <w:rPr>
          <w:sz w:val="22"/>
          <w:szCs w:val="22"/>
        </w:rPr>
        <w:t>Javier Soler-Babra</w:t>
      </w:r>
      <w:r>
        <w:rPr>
          <w:sz w:val="22"/>
          <w:szCs w:val="22"/>
        </w:rPr>
        <w:t xml:space="preserve"> (2016), Calie Berry (2015), </w:t>
      </w:r>
      <w:r w:rsidR="009039FE">
        <w:rPr>
          <w:sz w:val="22"/>
          <w:szCs w:val="22"/>
        </w:rPr>
        <w:t xml:space="preserve">Louise </w:t>
      </w:r>
      <w:r w:rsidRPr="00247980">
        <w:rPr>
          <w:sz w:val="22"/>
          <w:szCs w:val="22"/>
        </w:rPr>
        <w:t>Goodman (2012)</w:t>
      </w:r>
    </w:p>
    <w:p w:rsidR="00B44C82" w:rsidRPr="00247980" w:rsidRDefault="00B44C82" w:rsidP="00B44C82">
      <w:pPr>
        <w:tabs>
          <w:tab w:val="left" w:pos="2160"/>
          <w:tab w:val="left" w:pos="6120"/>
          <w:tab w:val="right" w:pos="9360"/>
        </w:tabs>
        <w:outlineLvl w:val="0"/>
        <w:rPr>
          <w:sz w:val="22"/>
          <w:szCs w:val="22"/>
        </w:rPr>
      </w:pPr>
      <w:r w:rsidRPr="00247980">
        <w:rPr>
          <w:sz w:val="22"/>
          <w:szCs w:val="22"/>
        </w:rPr>
        <w:t xml:space="preserve">Completed MA Theses </w:t>
      </w:r>
      <w:r w:rsidR="00FB1286">
        <w:rPr>
          <w:sz w:val="22"/>
          <w:szCs w:val="22"/>
        </w:rPr>
        <w:t>Directed:</w:t>
      </w:r>
    </w:p>
    <w:p w:rsidR="00B44C82" w:rsidRPr="00247980" w:rsidRDefault="00B44C82" w:rsidP="00B44C82">
      <w:pPr>
        <w:numPr>
          <w:ilvl w:val="0"/>
          <w:numId w:val="25"/>
        </w:numPr>
        <w:ind w:left="360" w:hanging="360"/>
        <w:rPr>
          <w:sz w:val="22"/>
          <w:szCs w:val="22"/>
          <w:lang w:val="es-ES"/>
        </w:rPr>
      </w:pPr>
      <w:r w:rsidRPr="00247980">
        <w:rPr>
          <w:sz w:val="22"/>
          <w:szCs w:val="22"/>
          <w:lang w:val="es-ES"/>
        </w:rPr>
        <w:t xml:space="preserve">John K. Bamford. “‘El sermón de las bodas’ en </w:t>
      </w:r>
      <w:r w:rsidRPr="00247980">
        <w:rPr>
          <w:i/>
          <w:sz w:val="22"/>
          <w:szCs w:val="22"/>
          <w:lang w:val="es-ES"/>
        </w:rPr>
        <w:t>Norte de los estados</w:t>
      </w:r>
      <w:r w:rsidRPr="00247980">
        <w:rPr>
          <w:sz w:val="22"/>
          <w:szCs w:val="22"/>
          <w:lang w:val="es-ES"/>
        </w:rPr>
        <w:t xml:space="preserve"> por Francisco de Osuna: Análisis literario y comentario.” April, 2009</w:t>
      </w:r>
    </w:p>
    <w:p w:rsidR="00B44C82" w:rsidRPr="00247980" w:rsidRDefault="00B44C82" w:rsidP="00B44C82">
      <w:pPr>
        <w:numPr>
          <w:ilvl w:val="0"/>
          <w:numId w:val="25"/>
        </w:numPr>
        <w:ind w:left="360" w:hanging="360"/>
        <w:rPr>
          <w:sz w:val="22"/>
          <w:szCs w:val="22"/>
          <w:lang w:val="es-ES"/>
        </w:rPr>
      </w:pPr>
      <w:r w:rsidRPr="00247980">
        <w:rPr>
          <w:sz w:val="22"/>
          <w:szCs w:val="22"/>
          <w:lang w:val="es-AR"/>
        </w:rPr>
        <w:t>Jenna Mason Grem. "Paredes y Puertas: el Nuyorican Poets Café y la poesía performativa." May, 2006</w:t>
      </w:r>
    </w:p>
    <w:p w:rsidR="00B44C82" w:rsidRPr="00247980" w:rsidRDefault="00B44C82" w:rsidP="00B44C82">
      <w:pPr>
        <w:numPr>
          <w:ilvl w:val="0"/>
          <w:numId w:val="25"/>
        </w:numPr>
        <w:ind w:left="360" w:hanging="360"/>
        <w:rPr>
          <w:sz w:val="22"/>
          <w:szCs w:val="22"/>
          <w:lang w:val="es-ES"/>
        </w:rPr>
      </w:pPr>
      <w:r w:rsidRPr="00247980">
        <w:rPr>
          <w:sz w:val="22"/>
          <w:szCs w:val="22"/>
          <w:lang w:val="es-AR"/>
        </w:rPr>
        <w:t xml:space="preserve">Mitch McCoy. “Aproximaciones a la lengua y la fe en el </w:t>
      </w:r>
      <w:r w:rsidRPr="00247980">
        <w:rPr>
          <w:i/>
          <w:iCs/>
          <w:sz w:val="22"/>
          <w:szCs w:val="22"/>
          <w:lang w:val="es-AR"/>
        </w:rPr>
        <w:t>Diálogo de la lengua</w:t>
      </w:r>
      <w:r w:rsidRPr="00247980">
        <w:rPr>
          <w:sz w:val="22"/>
          <w:szCs w:val="22"/>
          <w:lang w:val="es-AR"/>
        </w:rPr>
        <w:t xml:space="preserve"> de Juan de Valdés.” </w:t>
      </w:r>
      <w:r w:rsidRPr="00247980">
        <w:rPr>
          <w:sz w:val="22"/>
          <w:szCs w:val="22"/>
        </w:rPr>
        <w:t>July, 2004</w:t>
      </w:r>
    </w:p>
    <w:p w:rsidR="00B44C82" w:rsidRPr="00247980" w:rsidRDefault="00B44C82" w:rsidP="00B44C82">
      <w:pPr>
        <w:numPr>
          <w:ilvl w:val="0"/>
          <w:numId w:val="25"/>
        </w:numPr>
        <w:ind w:left="360" w:hanging="360"/>
        <w:rPr>
          <w:sz w:val="22"/>
          <w:szCs w:val="22"/>
          <w:lang w:val="es-ES"/>
        </w:rPr>
      </w:pPr>
      <w:r w:rsidRPr="00247980">
        <w:rPr>
          <w:sz w:val="22"/>
          <w:szCs w:val="22"/>
          <w:lang w:val="es-AR"/>
        </w:rPr>
        <w:t xml:space="preserve">Amy Harold. “Las armas místicas: La lucha que sucede en la vida de un  soldado místico como se ve en las obras de Francisco de Aldana.” </w:t>
      </w:r>
      <w:r w:rsidRPr="00247980">
        <w:rPr>
          <w:sz w:val="22"/>
          <w:szCs w:val="22"/>
        </w:rPr>
        <w:t>April, 2004</w:t>
      </w:r>
    </w:p>
    <w:p w:rsidR="009039FE" w:rsidRPr="005F0529" w:rsidRDefault="00B44C82" w:rsidP="00B44C82">
      <w:pPr>
        <w:numPr>
          <w:ilvl w:val="0"/>
          <w:numId w:val="25"/>
        </w:numPr>
        <w:ind w:left="360" w:hanging="360"/>
        <w:rPr>
          <w:sz w:val="22"/>
          <w:szCs w:val="22"/>
          <w:lang w:val="es-ES"/>
        </w:rPr>
      </w:pPr>
      <w:r w:rsidRPr="00247980">
        <w:rPr>
          <w:sz w:val="22"/>
          <w:szCs w:val="22"/>
          <w:lang w:val="es-AR"/>
        </w:rPr>
        <w:t xml:space="preserve">Patricia Mompo-Sepúlveda. “La representación de las relaciones hispano-musulmanas: retrato del moro en el siglo XVI en el </w:t>
      </w:r>
      <w:r w:rsidRPr="00247980">
        <w:rPr>
          <w:i/>
          <w:iCs/>
          <w:sz w:val="22"/>
          <w:szCs w:val="22"/>
          <w:lang w:val="es-AR"/>
        </w:rPr>
        <w:t>Abencerraje</w:t>
      </w:r>
      <w:r w:rsidRPr="00247980">
        <w:rPr>
          <w:sz w:val="22"/>
          <w:szCs w:val="22"/>
          <w:lang w:val="es-AR"/>
        </w:rPr>
        <w:t xml:space="preserve"> y </w:t>
      </w:r>
      <w:r w:rsidRPr="00247980">
        <w:rPr>
          <w:i/>
          <w:iCs/>
          <w:sz w:val="22"/>
          <w:szCs w:val="22"/>
          <w:lang w:val="es-AR"/>
        </w:rPr>
        <w:t>A la sombra del granado</w:t>
      </w:r>
      <w:r w:rsidRPr="00247980">
        <w:rPr>
          <w:sz w:val="22"/>
          <w:szCs w:val="22"/>
          <w:lang w:val="es-AR"/>
        </w:rPr>
        <w:t>” April, 2004</w:t>
      </w:r>
    </w:p>
    <w:p w:rsidR="009039FE" w:rsidRDefault="009039FE" w:rsidP="00B44C82">
      <w:pPr>
        <w:rPr>
          <w:b/>
          <w:sz w:val="22"/>
          <w:szCs w:val="22"/>
        </w:rPr>
      </w:pPr>
    </w:p>
    <w:p w:rsidR="00B44C82" w:rsidRDefault="00B44C82" w:rsidP="00B44C82">
      <w:pPr>
        <w:rPr>
          <w:b/>
          <w:sz w:val="22"/>
          <w:szCs w:val="22"/>
        </w:rPr>
      </w:pPr>
      <w:r w:rsidRPr="00247980">
        <w:rPr>
          <w:b/>
          <w:sz w:val="22"/>
          <w:szCs w:val="22"/>
        </w:rPr>
        <w:t>MA COMMITTEE MEMBER</w:t>
      </w:r>
    </w:p>
    <w:p w:rsidR="00B44C82" w:rsidRDefault="00B44C82" w:rsidP="00B44C82">
      <w:pPr>
        <w:rPr>
          <w:sz w:val="22"/>
          <w:szCs w:val="22"/>
        </w:rPr>
      </w:pPr>
      <w:r w:rsidRPr="00247980">
        <w:rPr>
          <w:sz w:val="22"/>
          <w:szCs w:val="22"/>
        </w:rPr>
        <w:t xml:space="preserve">Completed: </w:t>
      </w:r>
      <w:r w:rsidR="003F78DA">
        <w:rPr>
          <w:sz w:val="22"/>
          <w:szCs w:val="22"/>
        </w:rPr>
        <w:t xml:space="preserve">Aileen Vezeau (2021), </w:t>
      </w:r>
      <w:r w:rsidR="003F36AE">
        <w:rPr>
          <w:sz w:val="22"/>
          <w:szCs w:val="22"/>
        </w:rPr>
        <w:t xml:space="preserve">Meagan Cobb (2020), </w:t>
      </w:r>
      <w:r>
        <w:rPr>
          <w:sz w:val="22"/>
          <w:szCs w:val="22"/>
        </w:rPr>
        <w:t xml:space="preserve">Elizabeth Watson (2018), Oriana Valencia (2016), Hannah Fenster (2016), Rachel Harris (2015), </w:t>
      </w:r>
      <w:r w:rsidRPr="00247980">
        <w:rPr>
          <w:sz w:val="22"/>
          <w:szCs w:val="22"/>
        </w:rPr>
        <w:t>Nicole Fraise (2015), Calie Berry (2015), Kate Bundy (2014), Carmen Estévez Sherer (2012), Manuel Barragán (2011), Kenneth Martin (</w:t>
      </w:r>
      <w:r w:rsidRPr="00247980">
        <w:rPr>
          <w:sz w:val="22"/>
          <w:szCs w:val="22"/>
          <w:lang w:val="es-ES"/>
        </w:rPr>
        <w:t xml:space="preserve">2008), </w:t>
      </w:r>
      <w:r w:rsidRPr="00247980">
        <w:rPr>
          <w:sz w:val="22"/>
          <w:szCs w:val="22"/>
        </w:rPr>
        <w:t xml:space="preserve">Rachel Geddie (2007), </w:t>
      </w:r>
      <w:r w:rsidRPr="00247980">
        <w:rPr>
          <w:sz w:val="22"/>
          <w:szCs w:val="22"/>
          <w:lang w:val="es-ES"/>
        </w:rPr>
        <w:t xml:space="preserve">Donald Wood (2007), </w:t>
      </w:r>
      <w:r w:rsidRPr="00247980">
        <w:rPr>
          <w:sz w:val="22"/>
          <w:szCs w:val="22"/>
          <w:lang w:val="es-AR"/>
        </w:rPr>
        <w:t>Emily Wilmot (2007), Daniel Sánchez (</w:t>
      </w:r>
      <w:r w:rsidRPr="00247980">
        <w:rPr>
          <w:bCs/>
          <w:sz w:val="22"/>
          <w:szCs w:val="22"/>
        </w:rPr>
        <w:t xml:space="preserve">2007), </w:t>
      </w:r>
      <w:r w:rsidRPr="00247980">
        <w:rPr>
          <w:sz w:val="22"/>
          <w:szCs w:val="22"/>
        </w:rPr>
        <w:t xml:space="preserve">Shanye Crawford (2007), </w:t>
      </w:r>
      <w:r w:rsidRPr="00247980">
        <w:rPr>
          <w:sz w:val="22"/>
          <w:szCs w:val="22"/>
          <w:lang w:val="es-AR"/>
        </w:rPr>
        <w:t>Julia Duncanson (2006), Sonia Clay (2006) Gabriela Espejo (2006),</w:t>
      </w:r>
      <w:r>
        <w:rPr>
          <w:sz w:val="22"/>
          <w:szCs w:val="22"/>
          <w:lang w:val="es-AR"/>
        </w:rPr>
        <w:t xml:space="preserve"> </w:t>
      </w:r>
      <w:r w:rsidRPr="00247980">
        <w:rPr>
          <w:sz w:val="22"/>
          <w:szCs w:val="22"/>
          <w:lang w:val="es-AR"/>
        </w:rPr>
        <w:t xml:space="preserve">Nikki Ford (2005), </w:t>
      </w:r>
      <w:r w:rsidRPr="00247980">
        <w:rPr>
          <w:sz w:val="22"/>
          <w:szCs w:val="22"/>
        </w:rPr>
        <w:t>Dorothy Wheatley</w:t>
      </w:r>
      <w:r w:rsidRPr="00247980">
        <w:rPr>
          <w:sz w:val="22"/>
          <w:szCs w:val="22"/>
          <w:lang w:val="es-AR"/>
        </w:rPr>
        <w:t xml:space="preserve"> (2005), Steven Casadont (2005), David Román-Porcayo, (2005), Erica Maier (2005), Holly Hughes (2005), Jorge Catalá Carrasco (2005), Allison Pricket (2005), Jorge Majfud (</w:t>
      </w:r>
      <w:r w:rsidRPr="00247980">
        <w:rPr>
          <w:sz w:val="22"/>
          <w:szCs w:val="22"/>
        </w:rPr>
        <w:t>2005), Rebecca Palmer (</w:t>
      </w:r>
      <w:r w:rsidRPr="00247980">
        <w:rPr>
          <w:sz w:val="22"/>
          <w:szCs w:val="22"/>
          <w:lang w:val="es-AR"/>
        </w:rPr>
        <w:t>2004), Ana Prats Rodríguez (2004), Anna Major (2002), María del Puig Andrés (2002)</w:t>
      </w:r>
    </w:p>
    <w:p w:rsidR="00B44C82" w:rsidRDefault="00B44C82" w:rsidP="00B44C82">
      <w:pPr>
        <w:tabs>
          <w:tab w:val="left" w:pos="2160"/>
          <w:tab w:val="left" w:pos="6120"/>
          <w:tab w:val="right" w:pos="9360"/>
        </w:tabs>
        <w:rPr>
          <w:b/>
          <w:bCs/>
          <w:sz w:val="22"/>
          <w:szCs w:val="22"/>
        </w:rPr>
      </w:pPr>
    </w:p>
    <w:p w:rsidR="00422326" w:rsidRPr="00247980" w:rsidRDefault="00422326" w:rsidP="00422326">
      <w:pPr>
        <w:pStyle w:val="Heading1"/>
        <w:rPr>
          <w:strike w:val="0"/>
          <w:sz w:val="22"/>
          <w:szCs w:val="22"/>
          <w:lang w:val="es-ES"/>
        </w:rPr>
      </w:pPr>
      <w:r w:rsidRPr="00247980">
        <w:rPr>
          <w:strike w:val="0"/>
          <w:sz w:val="22"/>
          <w:szCs w:val="22"/>
          <w:lang w:val="es-ES"/>
        </w:rPr>
        <w:t xml:space="preserve">PROFESSIONAL SERVICE </w:t>
      </w:r>
    </w:p>
    <w:p w:rsidR="00741598" w:rsidRPr="00741598" w:rsidRDefault="00741598" w:rsidP="00422326">
      <w:pPr>
        <w:rPr>
          <w:rFonts w:cs="Arial"/>
          <w:color w:val="000000"/>
          <w:sz w:val="22"/>
          <w:szCs w:val="22"/>
          <w:lang w:val="es-AR"/>
        </w:rPr>
      </w:pPr>
      <w:r w:rsidRPr="00247980">
        <w:rPr>
          <w:rFonts w:cs="Arial"/>
          <w:color w:val="000000"/>
          <w:sz w:val="22"/>
          <w:szCs w:val="22"/>
          <w:lang w:val="es-AR"/>
        </w:rPr>
        <w:t>GEMELA Grupo de Estudios sobre la Mujer en España y las Américas (pre-1800)</w:t>
      </w:r>
      <w:r>
        <w:rPr>
          <w:rFonts w:cs="Arial"/>
          <w:color w:val="000000"/>
          <w:sz w:val="22"/>
          <w:szCs w:val="22"/>
          <w:lang w:val="es-AR"/>
        </w:rPr>
        <w:t xml:space="preserve"> book prize committee, 2022.</w:t>
      </w:r>
    </w:p>
    <w:p w:rsidR="00422326" w:rsidRPr="00247980" w:rsidRDefault="00422326" w:rsidP="00422326">
      <w:pPr>
        <w:rPr>
          <w:rFonts w:cs="Arial"/>
          <w:sz w:val="22"/>
          <w:szCs w:val="22"/>
        </w:rPr>
      </w:pPr>
      <w:r w:rsidRPr="00936E86">
        <w:rPr>
          <w:i/>
          <w:sz w:val="22"/>
        </w:rPr>
        <w:t>Calíope: Journal of the Society for Renaissance and Baroque Hispanic Poetry</w:t>
      </w:r>
      <w:r>
        <w:rPr>
          <w:sz w:val="22"/>
        </w:rPr>
        <w:t>,</w:t>
      </w:r>
      <w:r>
        <w:rPr>
          <w:rFonts w:cs="Arial"/>
          <w:sz w:val="22"/>
          <w:szCs w:val="22"/>
        </w:rPr>
        <w:t xml:space="preserve"> Book Review Editor, Americas. </w:t>
      </w:r>
      <w:r>
        <w:rPr>
          <w:rFonts w:cs="Arial"/>
          <w:sz w:val="22"/>
          <w:szCs w:val="22"/>
        </w:rPr>
        <w:tab/>
        <w:t xml:space="preserve">Appointed by </w:t>
      </w:r>
      <w:r>
        <w:rPr>
          <w:rFonts w:cs="Arial"/>
          <w:i/>
          <w:sz w:val="22"/>
          <w:szCs w:val="22"/>
        </w:rPr>
        <w:t xml:space="preserve">Calíope </w:t>
      </w:r>
      <w:r>
        <w:rPr>
          <w:rFonts w:cs="Arial"/>
          <w:sz w:val="22"/>
          <w:szCs w:val="22"/>
        </w:rPr>
        <w:t>Board November, 2015</w:t>
      </w:r>
      <w:r w:rsidR="00A7356D">
        <w:rPr>
          <w:rFonts w:cs="Arial"/>
          <w:sz w:val="22"/>
          <w:szCs w:val="22"/>
        </w:rPr>
        <w:t>-2021.</w:t>
      </w:r>
      <w:r w:rsidRPr="00247980">
        <w:rPr>
          <w:rFonts w:cs="Arial"/>
          <w:i/>
          <w:sz w:val="22"/>
          <w:szCs w:val="22"/>
        </w:rPr>
        <w:t xml:space="preserve"> </w:t>
      </w:r>
    </w:p>
    <w:p w:rsidR="00422326" w:rsidRPr="00247980" w:rsidRDefault="00422326" w:rsidP="00422326">
      <w:pPr>
        <w:rPr>
          <w:rFonts w:cs="Arial"/>
          <w:color w:val="000000"/>
          <w:sz w:val="22"/>
          <w:szCs w:val="22"/>
          <w:lang w:val="es-AR"/>
        </w:rPr>
      </w:pPr>
      <w:r w:rsidRPr="00247980">
        <w:rPr>
          <w:rFonts w:cs="Arial"/>
          <w:color w:val="000000"/>
          <w:sz w:val="22"/>
          <w:szCs w:val="22"/>
          <w:lang w:val="es-AR"/>
        </w:rPr>
        <w:t>GEMELA Grupo de Estudios sobre la Mujer en España y las Américas (pre-1800)</w:t>
      </w:r>
    </w:p>
    <w:p w:rsidR="00422326" w:rsidRDefault="00422326" w:rsidP="00422326">
      <w:pPr>
        <w:ind w:firstLine="720"/>
        <w:rPr>
          <w:rFonts w:cs="Arial"/>
          <w:sz w:val="22"/>
          <w:szCs w:val="22"/>
          <w:lang w:val="es-ES"/>
        </w:rPr>
      </w:pPr>
      <w:r w:rsidRPr="00247980">
        <w:rPr>
          <w:rFonts w:cs="Arial"/>
          <w:color w:val="000000"/>
          <w:sz w:val="22"/>
          <w:szCs w:val="22"/>
          <w:lang w:val="es-AR"/>
        </w:rPr>
        <w:t>President 2013-2015</w:t>
      </w:r>
      <w:r>
        <w:rPr>
          <w:rFonts w:cs="Arial"/>
          <w:color w:val="000000"/>
          <w:sz w:val="22"/>
          <w:szCs w:val="22"/>
          <w:lang w:val="es-AR"/>
        </w:rPr>
        <w:t xml:space="preserve"> </w:t>
      </w:r>
      <w:r>
        <w:rPr>
          <w:bCs/>
          <w:sz w:val="22"/>
          <w:szCs w:val="22"/>
        </w:rPr>
        <w:t>(elected)</w:t>
      </w:r>
      <w:r w:rsidRPr="00247980">
        <w:rPr>
          <w:rFonts w:cs="Arial"/>
          <w:color w:val="000000"/>
          <w:sz w:val="22"/>
          <w:szCs w:val="22"/>
          <w:lang w:val="es-AR"/>
        </w:rPr>
        <w:t xml:space="preserve">, First Vice-President 2011-2013, </w:t>
      </w:r>
      <w:r w:rsidRPr="00247980">
        <w:rPr>
          <w:rFonts w:cs="Arial"/>
          <w:sz w:val="22"/>
          <w:szCs w:val="22"/>
          <w:lang w:val="es-ES"/>
        </w:rPr>
        <w:t xml:space="preserve">Second Vice-President </w:t>
      </w:r>
    </w:p>
    <w:p w:rsidR="00422326" w:rsidRPr="00247980" w:rsidRDefault="00422326" w:rsidP="00422326">
      <w:pPr>
        <w:ind w:firstLine="720"/>
        <w:rPr>
          <w:rFonts w:cs="Arial"/>
          <w:color w:val="000000"/>
          <w:sz w:val="22"/>
          <w:szCs w:val="22"/>
          <w:lang w:val="es-AR"/>
        </w:rPr>
      </w:pPr>
      <w:r w:rsidRPr="00247980">
        <w:rPr>
          <w:rFonts w:cs="Arial"/>
          <w:sz w:val="22"/>
          <w:szCs w:val="22"/>
          <w:lang w:val="es-ES"/>
        </w:rPr>
        <w:t>2009-2011,</w:t>
      </w:r>
      <w:r w:rsidRPr="00247980">
        <w:rPr>
          <w:rFonts w:cs="Arial"/>
          <w:color w:val="000000"/>
          <w:sz w:val="22"/>
          <w:szCs w:val="22"/>
          <w:lang w:val="es-AR"/>
        </w:rPr>
        <w:t xml:space="preserve"> Member since 2004 </w:t>
      </w:r>
    </w:p>
    <w:p w:rsidR="00422326" w:rsidRPr="00247980" w:rsidRDefault="00422326" w:rsidP="00422326">
      <w:pPr>
        <w:rPr>
          <w:rFonts w:cs="Arial"/>
          <w:color w:val="000000"/>
          <w:sz w:val="22"/>
          <w:szCs w:val="22"/>
          <w:lang w:val="es-AR"/>
        </w:rPr>
      </w:pPr>
      <w:r w:rsidRPr="00247980">
        <w:rPr>
          <w:rFonts w:cs="Arial"/>
          <w:color w:val="000000"/>
          <w:sz w:val="22"/>
          <w:szCs w:val="22"/>
          <w:lang w:val="es-AR"/>
        </w:rPr>
        <w:t xml:space="preserve">GEMELA Conference Co-organizer: “Building Bridges” 2012 conference, Portland, Oregon; “Tracing </w:t>
      </w:r>
    </w:p>
    <w:p w:rsidR="00422326" w:rsidRPr="00247980" w:rsidRDefault="00422326" w:rsidP="00422326">
      <w:pPr>
        <w:ind w:firstLine="720"/>
        <w:rPr>
          <w:color w:val="000000"/>
          <w:sz w:val="22"/>
          <w:szCs w:val="22"/>
          <w:lang w:val="es-AR"/>
        </w:rPr>
      </w:pPr>
      <w:r w:rsidRPr="00247980">
        <w:rPr>
          <w:rFonts w:cs="Arial"/>
          <w:color w:val="000000"/>
          <w:sz w:val="22"/>
          <w:szCs w:val="22"/>
          <w:lang w:val="es-AR"/>
        </w:rPr>
        <w:t>Paths” 2014 conference</w:t>
      </w:r>
      <w:r w:rsidRPr="00247980">
        <w:rPr>
          <w:color w:val="000000"/>
          <w:sz w:val="22"/>
          <w:szCs w:val="22"/>
          <w:lang w:val="es-AR"/>
        </w:rPr>
        <w:t xml:space="preserve">, Lisbon, Portugal  </w:t>
      </w:r>
    </w:p>
    <w:p w:rsidR="00422326" w:rsidRPr="00247980" w:rsidRDefault="00422326" w:rsidP="00422326">
      <w:pPr>
        <w:rPr>
          <w:sz w:val="22"/>
          <w:szCs w:val="22"/>
        </w:rPr>
      </w:pPr>
      <w:r w:rsidRPr="00247980">
        <w:rPr>
          <w:sz w:val="22"/>
          <w:szCs w:val="22"/>
        </w:rPr>
        <w:t>SBRHP Society for Renaissance and Baroque Hispanic Poetry, Member since 2001</w:t>
      </w:r>
    </w:p>
    <w:p w:rsidR="00422326" w:rsidRPr="00F45BF9" w:rsidRDefault="00422326" w:rsidP="00422326">
      <w:pPr>
        <w:ind w:left="720"/>
        <w:rPr>
          <w:i/>
          <w:sz w:val="22"/>
          <w:szCs w:val="22"/>
        </w:rPr>
      </w:pPr>
      <w:r w:rsidRPr="00F45BF9">
        <w:rPr>
          <w:sz w:val="22"/>
          <w:szCs w:val="22"/>
        </w:rPr>
        <w:t>Board of Directors</w:t>
      </w:r>
      <w:r w:rsidRPr="00F45BF9">
        <w:rPr>
          <w:i/>
          <w:sz w:val="22"/>
          <w:szCs w:val="22"/>
        </w:rPr>
        <w:t xml:space="preserve"> </w:t>
      </w:r>
      <w:r w:rsidRPr="00F45BF9">
        <w:rPr>
          <w:sz w:val="22"/>
          <w:szCs w:val="22"/>
        </w:rPr>
        <w:t>2009-2013</w:t>
      </w:r>
    </w:p>
    <w:p w:rsidR="00422326" w:rsidRPr="00F45BF9" w:rsidRDefault="00422326" w:rsidP="00422326">
      <w:pPr>
        <w:rPr>
          <w:sz w:val="22"/>
          <w:szCs w:val="22"/>
        </w:rPr>
      </w:pPr>
      <w:r w:rsidRPr="00F45BF9">
        <w:rPr>
          <w:sz w:val="22"/>
          <w:szCs w:val="22"/>
        </w:rPr>
        <w:t>Review of Manuscripts: University of Toronto Press, Routledge Press</w:t>
      </w:r>
    </w:p>
    <w:p w:rsidR="00C26474" w:rsidRDefault="00422326" w:rsidP="00422326">
      <w:pPr>
        <w:rPr>
          <w:i/>
          <w:sz w:val="22"/>
          <w:szCs w:val="22"/>
        </w:rPr>
      </w:pPr>
      <w:r w:rsidRPr="00F45BF9">
        <w:rPr>
          <w:sz w:val="22"/>
          <w:szCs w:val="22"/>
        </w:rPr>
        <w:t xml:space="preserve">Review of Articles: </w:t>
      </w:r>
      <w:r w:rsidRPr="00F45BF9">
        <w:rPr>
          <w:i/>
          <w:sz w:val="22"/>
          <w:szCs w:val="22"/>
        </w:rPr>
        <w:t>Journal for Early Modern Cultural Studies</w:t>
      </w:r>
      <w:r w:rsidRPr="00F45BF9">
        <w:rPr>
          <w:sz w:val="22"/>
          <w:szCs w:val="22"/>
        </w:rPr>
        <w:t xml:space="preserve">, </w:t>
      </w:r>
      <w:r w:rsidRPr="00F45BF9">
        <w:rPr>
          <w:i/>
          <w:sz w:val="22"/>
          <w:szCs w:val="22"/>
        </w:rPr>
        <w:t>Calíope</w:t>
      </w:r>
      <w:r w:rsidRPr="00F45BF9">
        <w:rPr>
          <w:sz w:val="22"/>
          <w:szCs w:val="22"/>
        </w:rPr>
        <w:t xml:space="preserve">, </w:t>
      </w:r>
      <w:r>
        <w:rPr>
          <w:i/>
          <w:color w:val="000000"/>
          <w:sz w:val="22"/>
          <w:szCs w:val="27"/>
        </w:rPr>
        <w:t xml:space="preserve">Symposium: </w:t>
      </w:r>
      <w:r w:rsidRPr="00F45BF9">
        <w:rPr>
          <w:i/>
          <w:color w:val="000000"/>
          <w:sz w:val="22"/>
          <w:szCs w:val="27"/>
        </w:rPr>
        <w:t xml:space="preserve">A Quarterly Journal in </w:t>
      </w:r>
      <w:r w:rsidR="003F78DA">
        <w:rPr>
          <w:i/>
          <w:color w:val="000000"/>
          <w:sz w:val="22"/>
          <w:szCs w:val="27"/>
        </w:rPr>
        <w:tab/>
      </w:r>
      <w:r w:rsidRPr="00F45BF9">
        <w:rPr>
          <w:i/>
          <w:color w:val="000000"/>
          <w:sz w:val="22"/>
          <w:szCs w:val="27"/>
        </w:rPr>
        <w:t>Modern Literatures</w:t>
      </w:r>
      <w:r>
        <w:rPr>
          <w:color w:val="000000"/>
          <w:sz w:val="22"/>
          <w:szCs w:val="27"/>
        </w:rPr>
        <w:t xml:space="preserve">, </w:t>
      </w:r>
      <w:r>
        <w:rPr>
          <w:i/>
          <w:color w:val="000000"/>
          <w:sz w:val="22"/>
          <w:szCs w:val="27"/>
        </w:rPr>
        <w:t>Bulletin of the Comediantes</w:t>
      </w:r>
      <w:r w:rsidR="009039FE">
        <w:rPr>
          <w:color w:val="000000"/>
          <w:sz w:val="22"/>
          <w:szCs w:val="27"/>
        </w:rPr>
        <w:t xml:space="preserve">, </w:t>
      </w:r>
      <w:r w:rsidR="009039FE">
        <w:rPr>
          <w:i/>
          <w:color w:val="000000"/>
          <w:sz w:val="22"/>
          <w:szCs w:val="27"/>
        </w:rPr>
        <w:t>Romance Language Notes</w:t>
      </w:r>
      <w:r w:rsidR="00907B1B">
        <w:rPr>
          <w:color w:val="000000"/>
          <w:sz w:val="22"/>
          <w:szCs w:val="27"/>
        </w:rPr>
        <w:t xml:space="preserve">, </w:t>
      </w:r>
      <w:r w:rsidR="003F36AE">
        <w:rPr>
          <w:i/>
          <w:color w:val="000000"/>
          <w:sz w:val="22"/>
          <w:szCs w:val="27"/>
        </w:rPr>
        <w:t xml:space="preserve">Revista </w:t>
      </w:r>
      <w:r w:rsidR="00907B1B">
        <w:rPr>
          <w:i/>
          <w:color w:val="000000"/>
          <w:sz w:val="22"/>
          <w:szCs w:val="27"/>
        </w:rPr>
        <w:t xml:space="preserve">de Estudios de </w:t>
      </w:r>
      <w:r w:rsidR="003F78DA">
        <w:rPr>
          <w:i/>
          <w:color w:val="000000"/>
          <w:sz w:val="22"/>
          <w:szCs w:val="27"/>
        </w:rPr>
        <w:tab/>
      </w:r>
      <w:r w:rsidR="00907B1B">
        <w:rPr>
          <w:i/>
          <w:color w:val="000000"/>
          <w:sz w:val="22"/>
          <w:szCs w:val="27"/>
        </w:rPr>
        <w:t>Género y Sexualidades</w:t>
      </w:r>
      <w:r w:rsidR="003F36AE">
        <w:rPr>
          <w:i/>
          <w:color w:val="000000"/>
          <w:sz w:val="22"/>
          <w:szCs w:val="27"/>
        </w:rPr>
        <w:t xml:space="preserve">, </w:t>
      </w:r>
      <w:r w:rsidR="003F36AE" w:rsidRPr="00F45BF9">
        <w:rPr>
          <w:i/>
          <w:sz w:val="22"/>
          <w:szCs w:val="22"/>
        </w:rPr>
        <w:t>Hispanic Revie</w:t>
      </w:r>
      <w:r w:rsidR="003F36AE" w:rsidRPr="003F78DA">
        <w:rPr>
          <w:i/>
          <w:sz w:val="22"/>
          <w:szCs w:val="22"/>
        </w:rPr>
        <w:t>w</w:t>
      </w:r>
      <w:r w:rsidR="003F78DA" w:rsidRPr="003F78DA">
        <w:rPr>
          <w:i/>
          <w:sz w:val="22"/>
          <w:szCs w:val="22"/>
        </w:rPr>
        <w:t>,</w:t>
      </w:r>
      <w:r w:rsidR="003F78DA">
        <w:rPr>
          <w:sz w:val="22"/>
          <w:szCs w:val="22"/>
        </w:rPr>
        <w:t xml:space="preserve"> </w:t>
      </w:r>
      <w:r w:rsidR="003F78DA">
        <w:rPr>
          <w:i/>
          <w:sz w:val="22"/>
          <w:szCs w:val="22"/>
        </w:rPr>
        <w:t xml:space="preserve">Revista Canadiense de Estudios </w:t>
      </w:r>
      <w:r w:rsidR="003F78DA" w:rsidRPr="00C26474">
        <w:rPr>
          <w:i/>
          <w:sz w:val="22"/>
          <w:szCs w:val="22"/>
        </w:rPr>
        <w:t>Hispánicos</w:t>
      </w:r>
      <w:r w:rsidR="00C26474" w:rsidRPr="00C26474">
        <w:rPr>
          <w:i/>
          <w:sz w:val="22"/>
          <w:szCs w:val="22"/>
        </w:rPr>
        <w:t>, Journal</w:t>
      </w:r>
      <w:r w:rsidR="00C26474">
        <w:rPr>
          <w:i/>
          <w:sz w:val="22"/>
          <w:szCs w:val="22"/>
        </w:rPr>
        <w:t xml:space="preserve"> of </w:t>
      </w:r>
    </w:p>
    <w:p w:rsidR="00422326" w:rsidRPr="00C26474" w:rsidRDefault="00C26474" w:rsidP="00422326">
      <w:pPr>
        <w:rPr>
          <w:rFonts w:ascii="Times" w:hAnsi="Times"/>
          <w:i/>
          <w:sz w:val="22"/>
        </w:rPr>
      </w:pPr>
      <w:r>
        <w:rPr>
          <w:i/>
          <w:sz w:val="22"/>
          <w:szCs w:val="22"/>
        </w:rPr>
        <w:tab/>
        <w:t>Consciousness Studies</w:t>
      </w:r>
    </w:p>
    <w:p w:rsidR="00D60BB3" w:rsidRDefault="00422326" w:rsidP="00D60BB3">
      <w:pPr>
        <w:rPr>
          <w:sz w:val="22"/>
          <w:szCs w:val="22"/>
        </w:rPr>
      </w:pPr>
      <w:r w:rsidRPr="00F45BF9">
        <w:rPr>
          <w:sz w:val="22"/>
          <w:szCs w:val="22"/>
        </w:rPr>
        <w:t>Tenure/Promotion reviews: Wake Forest University, Auburn University, Trinity College</w:t>
      </w:r>
      <w:r>
        <w:rPr>
          <w:sz w:val="22"/>
          <w:szCs w:val="22"/>
        </w:rPr>
        <w:t xml:space="preserve">, Mississippi State </w:t>
      </w:r>
      <w:r>
        <w:rPr>
          <w:sz w:val="22"/>
          <w:szCs w:val="22"/>
        </w:rPr>
        <w:tab/>
        <w:t>University</w:t>
      </w:r>
      <w:r w:rsidR="00B41AC8">
        <w:rPr>
          <w:sz w:val="22"/>
          <w:szCs w:val="22"/>
        </w:rPr>
        <w:t>, Florida Atlantic University</w:t>
      </w:r>
    </w:p>
    <w:p w:rsidR="003D1D73" w:rsidRDefault="003D1D73" w:rsidP="00545F05">
      <w:pPr>
        <w:outlineLvl w:val="0"/>
        <w:rPr>
          <w:sz w:val="22"/>
          <w:szCs w:val="22"/>
        </w:rPr>
      </w:pPr>
    </w:p>
    <w:p w:rsidR="006F4E78" w:rsidRDefault="006F4E78" w:rsidP="0001772F">
      <w:pPr>
        <w:outlineLvl w:val="0"/>
        <w:rPr>
          <w:b/>
          <w:sz w:val="22"/>
          <w:szCs w:val="22"/>
        </w:rPr>
      </w:pPr>
    </w:p>
    <w:p w:rsidR="0001772F" w:rsidRPr="00247980" w:rsidRDefault="003E1129" w:rsidP="0001772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AWARDS, </w:t>
      </w:r>
      <w:r w:rsidR="0001772F">
        <w:rPr>
          <w:b/>
          <w:sz w:val="22"/>
          <w:szCs w:val="22"/>
        </w:rPr>
        <w:t>FELLOWSHIPS</w:t>
      </w:r>
      <w:r>
        <w:rPr>
          <w:b/>
          <w:sz w:val="22"/>
          <w:szCs w:val="22"/>
        </w:rPr>
        <w:t xml:space="preserve"> AND GRANTS</w:t>
      </w:r>
    </w:p>
    <w:p w:rsidR="0001772F" w:rsidRDefault="0001772F" w:rsidP="0001772F">
      <w:pPr>
        <w:outlineLvl w:val="0"/>
        <w:rPr>
          <w:sz w:val="22"/>
          <w:szCs w:val="22"/>
        </w:rPr>
      </w:pPr>
      <w:r>
        <w:rPr>
          <w:sz w:val="22"/>
          <w:szCs w:val="22"/>
        </w:rPr>
        <w:t>Special Collections Faculty Fellow, 2021</w:t>
      </w:r>
    </w:p>
    <w:p w:rsidR="0001772F" w:rsidRDefault="0001772F" w:rsidP="0001772F">
      <w:pPr>
        <w:outlineLvl w:val="0"/>
        <w:rPr>
          <w:sz w:val="22"/>
          <w:szCs w:val="22"/>
        </w:rPr>
      </w:pPr>
      <w:r>
        <w:rPr>
          <w:sz w:val="22"/>
          <w:szCs w:val="22"/>
        </w:rPr>
        <w:t>CTL Writing Fellows Program, 2018-2019</w:t>
      </w:r>
    </w:p>
    <w:p w:rsidR="0001772F" w:rsidRDefault="0001772F" w:rsidP="0001772F">
      <w:pPr>
        <w:outlineLvl w:val="0"/>
        <w:rPr>
          <w:sz w:val="22"/>
          <w:szCs w:val="22"/>
        </w:rPr>
      </w:pPr>
      <w:r w:rsidRPr="00247980">
        <w:rPr>
          <w:sz w:val="22"/>
          <w:szCs w:val="22"/>
        </w:rPr>
        <w:t>CTL Senior Teaching Fellowship, 2015-</w:t>
      </w:r>
      <w:r>
        <w:rPr>
          <w:sz w:val="22"/>
          <w:szCs w:val="22"/>
        </w:rPr>
        <w:t>20</w:t>
      </w:r>
      <w:r w:rsidRPr="00247980">
        <w:rPr>
          <w:sz w:val="22"/>
          <w:szCs w:val="22"/>
        </w:rPr>
        <w:t>16</w:t>
      </w:r>
    </w:p>
    <w:p w:rsidR="0001772F" w:rsidRPr="00247980" w:rsidRDefault="0001772F" w:rsidP="0001772F">
      <w:pPr>
        <w:outlineLvl w:val="0"/>
        <w:rPr>
          <w:sz w:val="22"/>
          <w:szCs w:val="22"/>
        </w:rPr>
      </w:pPr>
      <w:r>
        <w:rPr>
          <w:sz w:val="22"/>
          <w:szCs w:val="22"/>
        </w:rPr>
        <w:t>UGA Teaching Academy</w:t>
      </w:r>
      <w:r w:rsidRPr="00247980">
        <w:rPr>
          <w:sz w:val="22"/>
          <w:szCs w:val="22"/>
        </w:rPr>
        <w:t xml:space="preserve"> membership granted</w:t>
      </w:r>
      <w:r>
        <w:rPr>
          <w:sz w:val="22"/>
          <w:szCs w:val="22"/>
        </w:rPr>
        <w:t>, 2015</w:t>
      </w:r>
    </w:p>
    <w:p w:rsidR="0001772F" w:rsidRPr="00247980" w:rsidRDefault="0001772F" w:rsidP="0001772F">
      <w:pPr>
        <w:rPr>
          <w:sz w:val="22"/>
          <w:szCs w:val="22"/>
        </w:rPr>
      </w:pPr>
      <w:r w:rsidRPr="00247980">
        <w:rPr>
          <w:sz w:val="22"/>
          <w:szCs w:val="22"/>
        </w:rPr>
        <w:t>FIFE Exchange with Dr. Sizen Yiacoup, University of Liverpool, 2014-</w:t>
      </w:r>
      <w:r>
        <w:rPr>
          <w:sz w:val="22"/>
          <w:szCs w:val="22"/>
        </w:rPr>
        <w:t>20</w:t>
      </w:r>
      <w:r w:rsidRPr="00247980">
        <w:rPr>
          <w:sz w:val="22"/>
          <w:szCs w:val="22"/>
        </w:rPr>
        <w:t>15</w:t>
      </w:r>
    </w:p>
    <w:p w:rsidR="0001772F" w:rsidRPr="00247980" w:rsidRDefault="0001772F" w:rsidP="0001772F">
      <w:pPr>
        <w:rPr>
          <w:sz w:val="22"/>
          <w:szCs w:val="22"/>
        </w:rPr>
      </w:pPr>
      <w:r w:rsidRPr="00247980">
        <w:rPr>
          <w:sz w:val="22"/>
          <w:szCs w:val="22"/>
        </w:rPr>
        <w:t>Sandy Beaver Excellence in Teaching Award, 2012</w:t>
      </w:r>
    </w:p>
    <w:p w:rsidR="0001772F" w:rsidRDefault="0001772F" w:rsidP="0001772F">
      <w:pPr>
        <w:rPr>
          <w:sz w:val="22"/>
          <w:szCs w:val="22"/>
        </w:rPr>
      </w:pPr>
      <w:r w:rsidRPr="00247980">
        <w:rPr>
          <w:sz w:val="22"/>
          <w:szCs w:val="22"/>
        </w:rPr>
        <w:t>Willson Center Research Fellowship, 2009-2010</w:t>
      </w:r>
    </w:p>
    <w:p w:rsidR="0001772F" w:rsidRDefault="0001772F" w:rsidP="0001772F">
      <w:pPr>
        <w:rPr>
          <w:sz w:val="22"/>
          <w:szCs w:val="22"/>
        </w:rPr>
      </w:pPr>
      <w:r w:rsidRPr="00247980">
        <w:rPr>
          <w:sz w:val="22"/>
          <w:szCs w:val="22"/>
        </w:rPr>
        <w:t xml:space="preserve">Willson Center Collaborative Grant with </w:t>
      </w:r>
      <w:r>
        <w:rPr>
          <w:sz w:val="22"/>
          <w:szCs w:val="22"/>
        </w:rPr>
        <w:t xml:space="preserve">Dr. M. </w:t>
      </w:r>
      <w:r w:rsidRPr="00247980">
        <w:rPr>
          <w:sz w:val="22"/>
          <w:szCs w:val="22"/>
        </w:rPr>
        <w:t>Cahnmann-Taylor</w:t>
      </w:r>
      <w:r>
        <w:rPr>
          <w:sz w:val="22"/>
          <w:szCs w:val="22"/>
        </w:rPr>
        <w:t xml:space="preserve"> of the College of Education</w:t>
      </w:r>
      <w:r w:rsidRPr="00247980">
        <w:rPr>
          <w:sz w:val="22"/>
          <w:szCs w:val="22"/>
        </w:rPr>
        <w:t>, 2008</w:t>
      </w:r>
    </w:p>
    <w:p w:rsidR="0001772F" w:rsidRDefault="0001772F" w:rsidP="0001772F">
      <w:pPr>
        <w:rPr>
          <w:sz w:val="22"/>
          <w:szCs w:val="22"/>
        </w:rPr>
      </w:pPr>
      <w:r w:rsidRPr="00247980">
        <w:rPr>
          <w:sz w:val="22"/>
          <w:szCs w:val="22"/>
        </w:rPr>
        <w:t>Lilly Teaching Fellow, 2004-2005</w:t>
      </w:r>
    </w:p>
    <w:p w:rsidR="0001772F" w:rsidRDefault="0001772F" w:rsidP="0001772F">
      <w:pPr>
        <w:rPr>
          <w:b/>
          <w:sz w:val="22"/>
          <w:szCs w:val="22"/>
        </w:rPr>
      </w:pPr>
      <w:r w:rsidRPr="00247980">
        <w:rPr>
          <w:sz w:val="22"/>
          <w:szCs w:val="22"/>
        </w:rPr>
        <w:t>CHA Junior Faculty Research Grant, 2004</w:t>
      </w:r>
    </w:p>
    <w:p w:rsidR="0001772F" w:rsidRDefault="0001772F" w:rsidP="0001772F">
      <w:pPr>
        <w:rPr>
          <w:sz w:val="22"/>
          <w:szCs w:val="22"/>
        </w:rPr>
      </w:pPr>
      <w:r w:rsidRPr="00247980">
        <w:rPr>
          <w:sz w:val="22"/>
          <w:szCs w:val="22"/>
        </w:rPr>
        <w:t>UGARF Faculty Research Grant, 2003</w:t>
      </w:r>
    </w:p>
    <w:p w:rsidR="0001772F" w:rsidRDefault="0001772F" w:rsidP="0001772F">
      <w:pPr>
        <w:rPr>
          <w:sz w:val="22"/>
          <w:szCs w:val="22"/>
        </w:rPr>
      </w:pPr>
      <w:r w:rsidRPr="00247980">
        <w:rPr>
          <w:sz w:val="22"/>
          <w:szCs w:val="22"/>
        </w:rPr>
        <w:t>Sarah Moss Fellowship Faculty Development Grant, 2002</w:t>
      </w:r>
    </w:p>
    <w:p w:rsidR="003D1D73" w:rsidRPr="00AB6FB1" w:rsidRDefault="003D1D73" w:rsidP="003D1D73">
      <w:pPr>
        <w:ind w:left="1440" w:hanging="1440"/>
        <w:rPr>
          <w:bCs/>
          <w:sz w:val="22"/>
          <w:szCs w:val="22"/>
        </w:rPr>
      </w:pPr>
    </w:p>
    <w:p w:rsidR="00B44C82" w:rsidRDefault="00B44C82" w:rsidP="003D1D73">
      <w:pPr>
        <w:outlineLvl w:val="0"/>
        <w:rPr>
          <w:sz w:val="22"/>
          <w:szCs w:val="22"/>
        </w:rPr>
      </w:pPr>
    </w:p>
    <w:sectPr w:rsidR="00B44C82" w:rsidSect="000F3582">
      <w:headerReference w:type="default" r:id="rId14"/>
      <w:type w:val="continuous"/>
      <w:pgSz w:w="12240" w:h="15840"/>
      <w:pgMar w:top="1008" w:right="1008" w:bottom="1008" w:left="1008" w:header="1440" w:footer="1440" w:gutter="0"/>
      <w:cols w:equalWidth="0">
        <w:col w:w="10224"/>
      </w:cols>
      <w:printerSettings r:id="rId1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EF" w:rsidRDefault="00FA3AEF">
      <w:r>
        <w:separator/>
      </w:r>
    </w:p>
  </w:endnote>
  <w:endnote w:type="continuationSeparator" w:id="0">
    <w:p w:rsidR="00FA3AEF" w:rsidRDefault="00FA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80500000200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EF" w:rsidRDefault="00FA3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AEF" w:rsidRDefault="00FA3AE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EF" w:rsidRDefault="00FA3AEF" w:rsidP="00B44C82">
    <w:pPr>
      <w:pStyle w:val="Footer"/>
      <w:framePr w:wrap="around" w:vAnchor="text" w:hAnchor="page" w:x="9973" w:y="20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BC8">
      <w:rPr>
        <w:rStyle w:val="PageNumber"/>
        <w:noProof/>
      </w:rPr>
      <w:t>1</w:t>
    </w:r>
    <w:r>
      <w:rPr>
        <w:rStyle w:val="PageNumber"/>
      </w:rPr>
      <w:fldChar w:fldCharType="end"/>
    </w:r>
  </w:p>
  <w:p w:rsidR="00FA3AEF" w:rsidRDefault="00FA3AEF">
    <w:pPr>
      <w:pStyle w:val="Footer"/>
      <w:ind w:right="360"/>
    </w:pPr>
    <w:r>
      <w:tab/>
    </w:r>
    <w:r>
      <w:tab/>
    </w:r>
  </w:p>
  <w:p w:rsidR="00FA3AEF" w:rsidRPr="00AE7A96" w:rsidRDefault="00FA3AEF">
    <w:pPr>
      <w:pStyle w:val="Footer"/>
      <w:ind w:right="360"/>
      <w:rPr>
        <w:i/>
        <w:sz w:val="20"/>
      </w:rPr>
    </w:pPr>
    <w:r>
      <w:tab/>
    </w:r>
    <w:r>
      <w:tab/>
      <w:t xml:space="preserve">  </w:t>
    </w:r>
    <w:r w:rsidR="00291A24">
      <w:rPr>
        <w:i/>
        <w:sz w:val="20"/>
      </w:rPr>
      <w:t>Dana</w:t>
    </w:r>
    <w:r>
      <w:rPr>
        <w:i/>
        <w:sz w:val="20"/>
      </w:rPr>
      <w:t xml:space="preserve"> Bultman, </w:t>
    </w:r>
    <w:r w:rsidR="00291A24">
      <w:rPr>
        <w:i/>
        <w:sz w:val="20"/>
      </w:rPr>
      <w:t>web cv</w:t>
    </w:r>
    <w:r>
      <w:rPr>
        <w:i/>
        <w:sz w:val="20"/>
      </w:rPr>
      <w:t xml:space="preserve"> 2022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EF" w:rsidRDefault="00FA3AEF">
      <w:r>
        <w:separator/>
      </w:r>
    </w:p>
  </w:footnote>
  <w:footnote w:type="continuationSeparator" w:id="0">
    <w:p w:rsidR="00FA3AEF" w:rsidRDefault="00FA3AE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EF" w:rsidRDefault="00FA3AEF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AE8"/>
    <w:multiLevelType w:val="hybridMultilevel"/>
    <w:tmpl w:val="B468B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466F"/>
    <w:multiLevelType w:val="multilevel"/>
    <w:tmpl w:val="41DE6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6DF6"/>
    <w:multiLevelType w:val="hybridMultilevel"/>
    <w:tmpl w:val="3AE48F38"/>
    <w:lvl w:ilvl="0" w:tplc="EAD46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85346"/>
    <w:multiLevelType w:val="hybridMultilevel"/>
    <w:tmpl w:val="6354FA34"/>
    <w:lvl w:ilvl="0" w:tplc="2C589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E27B4"/>
    <w:multiLevelType w:val="multilevel"/>
    <w:tmpl w:val="A7FAC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C23E6"/>
    <w:multiLevelType w:val="hybridMultilevel"/>
    <w:tmpl w:val="B542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D4157"/>
    <w:multiLevelType w:val="hybridMultilevel"/>
    <w:tmpl w:val="EA787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1AC5"/>
    <w:multiLevelType w:val="hybridMultilevel"/>
    <w:tmpl w:val="6140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94532"/>
    <w:multiLevelType w:val="hybridMultilevel"/>
    <w:tmpl w:val="A7F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F146F"/>
    <w:multiLevelType w:val="hybridMultilevel"/>
    <w:tmpl w:val="41DE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B6FFA"/>
    <w:multiLevelType w:val="multilevel"/>
    <w:tmpl w:val="2FF8BE8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E746D"/>
    <w:multiLevelType w:val="hybridMultilevel"/>
    <w:tmpl w:val="92D6A804"/>
    <w:lvl w:ilvl="0" w:tplc="48DA208C">
      <w:start w:val="1"/>
      <w:numFmt w:val="decimal"/>
      <w:lvlText w:val="%1."/>
      <w:lvlJc w:val="left"/>
      <w:pPr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36657"/>
    <w:multiLevelType w:val="multilevel"/>
    <w:tmpl w:val="1FFECE8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81298"/>
    <w:multiLevelType w:val="multilevel"/>
    <w:tmpl w:val="3AE48F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95882"/>
    <w:multiLevelType w:val="hybridMultilevel"/>
    <w:tmpl w:val="67DE0B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B4575"/>
    <w:multiLevelType w:val="multilevel"/>
    <w:tmpl w:val="92D6A804"/>
    <w:lvl w:ilvl="0">
      <w:start w:val="1"/>
      <w:numFmt w:val="decimal"/>
      <w:lvlText w:val="%1."/>
      <w:lvlJc w:val="left"/>
      <w:pPr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26870"/>
    <w:multiLevelType w:val="multilevel"/>
    <w:tmpl w:val="1518B9F4"/>
    <w:lvl w:ilvl="0">
      <w:start w:val="1"/>
      <w:numFmt w:val="decimal"/>
      <w:lvlText w:val="%1."/>
      <w:lvlJc w:val="left"/>
      <w:pPr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C2815"/>
    <w:multiLevelType w:val="multilevel"/>
    <w:tmpl w:val="9296F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65E45"/>
    <w:multiLevelType w:val="hybridMultilevel"/>
    <w:tmpl w:val="7310A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51082B"/>
    <w:multiLevelType w:val="hybridMultilevel"/>
    <w:tmpl w:val="1CDA1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97F8D"/>
    <w:multiLevelType w:val="hybridMultilevel"/>
    <w:tmpl w:val="3C76C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2057F"/>
    <w:multiLevelType w:val="hybridMultilevel"/>
    <w:tmpl w:val="2FF8BE82"/>
    <w:lvl w:ilvl="0" w:tplc="2730CC3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C1C7E"/>
    <w:multiLevelType w:val="multilevel"/>
    <w:tmpl w:val="1CDA1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4793C"/>
    <w:multiLevelType w:val="hybridMultilevel"/>
    <w:tmpl w:val="9296F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E58C5"/>
    <w:multiLevelType w:val="hybridMultilevel"/>
    <w:tmpl w:val="906E3E24"/>
    <w:lvl w:ilvl="0" w:tplc="C30C1D6E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3421EF"/>
    <w:multiLevelType w:val="hybridMultilevel"/>
    <w:tmpl w:val="1518B9F4"/>
    <w:lvl w:ilvl="0" w:tplc="48DA208C">
      <w:start w:val="1"/>
      <w:numFmt w:val="decimal"/>
      <w:lvlText w:val="%1."/>
      <w:lvlJc w:val="left"/>
      <w:pPr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12C04"/>
    <w:multiLevelType w:val="hybridMultilevel"/>
    <w:tmpl w:val="6354FA34"/>
    <w:lvl w:ilvl="0" w:tplc="2C589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F177F"/>
    <w:multiLevelType w:val="multilevel"/>
    <w:tmpl w:val="1FFE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476D"/>
    <w:multiLevelType w:val="hybridMultilevel"/>
    <w:tmpl w:val="BB88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140989"/>
    <w:multiLevelType w:val="hybridMultilevel"/>
    <w:tmpl w:val="2FF8BE82"/>
    <w:lvl w:ilvl="0" w:tplc="2730CC3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001757"/>
    <w:multiLevelType w:val="hybridMultilevel"/>
    <w:tmpl w:val="42FA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1430C"/>
    <w:multiLevelType w:val="hybridMultilevel"/>
    <w:tmpl w:val="C5D63A08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F2F26"/>
    <w:multiLevelType w:val="hybridMultilevel"/>
    <w:tmpl w:val="083A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81619"/>
    <w:multiLevelType w:val="hybridMultilevel"/>
    <w:tmpl w:val="A78E7354"/>
    <w:lvl w:ilvl="0" w:tplc="FE68A5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2E2954"/>
    <w:multiLevelType w:val="hybridMultilevel"/>
    <w:tmpl w:val="E28A6F26"/>
    <w:lvl w:ilvl="0" w:tplc="6FF0D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82E77"/>
    <w:multiLevelType w:val="hybridMultilevel"/>
    <w:tmpl w:val="97E257E8"/>
    <w:lvl w:ilvl="0" w:tplc="E20A1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C15BB3"/>
    <w:multiLevelType w:val="hybridMultilevel"/>
    <w:tmpl w:val="35D206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6267D4"/>
    <w:multiLevelType w:val="multilevel"/>
    <w:tmpl w:val="B5425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17D72"/>
    <w:multiLevelType w:val="hybridMultilevel"/>
    <w:tmpl w:val="BBA8B68C"/>
    <w:lvl w:ilvl="0" w:tplc="48DA208C">
      <w:start w:val="1"/>
      <w:numFmt w:val="decimal"/>
      <w:lvlText w:val="%1."/>
      <w:lvlJc w:val="left"/>
      <w:pPr>
        <w:ind w:left="93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14"/>
  </w:num>
  <w:num w:numId="4">
    <w:abstractNumId w:val="35"/>
  </w:num>
  <w:num w:numId="5">
    <w:abstractNumId w:val="34"/>
  </w:num>
  <w:num w:numId="6">
    <w:abstractNumId w:val="28"/>
  </w:num>
  <w:num w:numId="7">
    <w:abstractNumId w:val="29"/>
  </w:num>
  <w:num w:numId="8">
    <w:abstractNumId w:val="8"/>
  </w:num>
  <w:num w:numId="9">
    <w:abstractNumId w:val="27"/>
  </w:num>
  <w:num w:numId="10">
    <w:abstractNumId w:val="6"/>
  </w:num>
  <w:num w:numId="11">
    <w:abstractNumId w:val="26"/>
  </w:num>
  <w:num w:numId="12">
    <w:abstractNumId w:val="2"/>
  </w:num>
  <w:num w:numId="13">
    <w:abstractNumId w:val="12"/>
  </w:num>
  <w:num w:numId="14">
    <w:abstractNumId w:val="32"/>
  </w:num>
  <w:num w:numId="15">
    <w:abstractNumId w:val="7"/>
  </w:num>
  <w:num w:numId="16">
    <w:abstractNumId w:val="0"/>
  </w:num>
  <w:num w:numId="17">
    <w:abstractNumId w:val="30"/>
  </w:num>
  <w:num w:numId="18">
    <w:abstractNumId w:val="9"/>
  </w:num>
  <w:num w:numId="19">
    <w:abstractNumId w:val="1"/>
  </w:num>
  <w:num w:numId="20">
    <w:abstractNumId w:val="19"/>
  </w:num>
  <w:num w:numId="21">
    <w:abstractNumId w:val="20"/>
  </w:num>
  <w:num w:numId="22">
    <w:abstractNumId w:val="5"/>
  </w:num>
  <w:num w:numId="23">
    <w:abstractNumId w:val="37"/>
  </w:num>
  <w:num w:numId="24">
    <w:abstractNumId w:val="38"/>
  </w:num>
  <w:num w:numId="25">
    <w:abstractNumId w:val="11"/>
  </w:num>
  <w:num w:numId="26">
    <w:abstractNumId w:val="22"/>
  </w:num>
  <w:num w:numId="27">
    <w:abstractNumId w:val="23"/>
  </w:num>
  <w:num w:numId="28">
    <w:abstractNumId w:val="17"/>
  </w:num>
  <w:num w:numId="29">
    <w:abstractNumId w:val="25"/>
  </w:num>
  <w:num w:numId="30">
    <w:abstractNumId w:val="15"/>
  </w:num>
  <w:num w:numId="31">
    <w:abstractNumId w:val="3"/>
  </w:num>
  <w:num w:numId="32">
    <w:abstractNumId w:val="33"/>
  </w:num>
  <w:num w:numId="33">
    <w:abstractNumId w:val="16"/>
  </w:num>
  <w:num w:numId="34">
    <w:abstractNumId w:val="31"/>
  </w:num>
  <w:num w:numId="35">
    <w:abstractNumId w:val="18"/>
  </w:num>
  <w:num w:numId="36">
    <w:abstractNumId w:val="21"/>
  </w:num>
  <w:num w:numId="37">
    <w:abstractNumId w:val="10"/>
  </w:num>
  <w:num w:numId="38">
    <w:abstractNumId w:val="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BBE"/>
    <w:rsid w:val="00005B59"/>
    <w:rsid w:val="00005B8E"/>
    <w:rsid w:val="00014276"/>
    <w:rsid w:val="0001772F"/>
    <w:rsid w:val="00070D4E"/>
    <w:rsid w:val="000813EE"/>
    <w:rsid w:val="000C1057"/>
    <w:rsid w:val="000C2A91"/>
    <w:rsid w:val="000C7EED"/>
    <w:rsid w:val="000E1F49"/>
    <w:rsid w:val="000F3582"/>
    <w:rsid w:val="000F47E8"/>
    <w:rsid w:val="000F67D3"/>
    <w:rsid w:val="001029F5"/>
    <w:rsid w:val="0010388E"/>
    <w:rsid w:val="00114F67"/>
    <w:rsid w:val="00143B3D"/>
    <w:rsid w:val="00162407"/>
    <w:rsid w:val="0016394C"/>
    <w:rsid w:val="001664D4"/>
    <w:rsid w:val="00166730"/>
    <w:rsid w:val="00170291"/>
    <w:rsid w:val="00171BA8"/>
    <w:rsid w:val="001845CE"/>
    <w:rsid w:val="001A39E1"/>
    <w:rsid w:val="001B2D8D"/>
    <w:rsid w:val="001F2716"/>
    <w:rsid w:val="00211CA1"/>
    <w:rsid w:val="00216FD6"/>
    <w:rsid w:val="0022285B"/>
    <w:rsid w:val="00245120"/>
    <w:rsid w:val="00256499"/>
    <w:rsid w:val="002765A9"/>
    <w:rsid w:val="00276E98"/>
    <w:rsid w:val="00285685"/>
    <w:rsid w:val="00291A24"/>
    <w:rsid w:val="00294451"/>
    <w:rsid w:val="002A2A13"/>
    <w:rsid w:val="002F13D0"/>
    <w:rsid w:val="002F729F"/>
    <w:rsid w:val="003048C6"/>
    <w:rsid w:val="003069AF"/>
    <w:rsid w:val="00307F5F"/>
    <w:rsid w:val="003240D3"/>
    <w:rsid w:val="0034434A"/>
    <w:rsid w:val="003B1DDF"/>
    <w:rsid w:val="003B74D0"/>
    <w:rsid w:val="003D1D73"/>
    <w:rsid w:val="003E1129"/>
    <w:rsid w:val="003F36AE"/>
    <w:rsid w:val="003F78DA"/>
    <w:rsid w:val="00400F65"/>
    <w:rsid w:val="0041051F"/>
    <w:rsid w:val="00420E29"/>
    <w:rsid w:val="00422326"/>
    <w:rsid w:val="00424B2B"/>
    <w:rsid w:val="0044086A"/>
    <w:rsid w:val="004507EA"/>
    <w:rsid w:val="004737F9"/>
    <w:rsid w:val="00481C17"/>
    <w:rsid w:val="004B7DA8"/>
    <w:rsid w:val="004D045E"/>
    <w:rsid w:val="004D1AA6"/>
    <w:rsid w:val="00506F53"/>
    <w:rsid w:val="00517C38"/>
    <w:rsid w:val="00545F05"/>
    <w:rsid w:val="00547124"/>
    <w:rsid w:val="00575C47"/>
    <w:rsid w:val="00585629"/>
    <w:rsid w:val="005A6E70"/>
    <w:rsid w:val="005B36B7"/>
    <w:rsid w:val="005B5246"/>
    <w:rsid w:val="005D17E1"/>
    <w:rsid w:val="005D5F55"/>
    <w:rsid w:val="005E7810"/>
    <w:rsid w:val="005F0529"/>
    <w:rsid w:val="005F5239"/>
    <w:rsid w:val="00621C2D"/>
    <w:rsid w:val="006221B7"/>
    <w:rsid w:val="00623ECE"/>
    <w:rsid w:val="006325B2"/>
    <w:rsid w:val="00655BBE"/>
    <w:rsid w:val="00670589"/>
    <w:rsid w:val="00680CFF"/>
    <w:rsid w:val="006F308B"/>
    <w:rsid w:val="006F4E78"/>
    <w:rsid w:val="00704A08"/>
    <w:rsid w:val="00713A8E"/>
    <w:rsid w:val="00726091"/>
    <w:rsid w:val="007262C9"/>
    <w:rsid w:val="007323F5"/>
    <w:rsid w:val="00741598"/>
    <w:rsid w:val="0075091F"/>
    <w:rsid w:val="0079217F"/>
    <w:rsid w:val="0079728F"/>
    <w:rsid w:val="007A1BC4"/>
    <w:rsid w:val="007A3AAF"/>
    <w:rsid w:val="007D004C"/>
    <w:rsid w:val="007E1CB1"/>
    <w:rsid w:val="00801CC1"/>
    <w:rsid w:val="008053A5"/>
    <w:rsid w:val="00812092"/>
    <w:rsid w:val="00852EE9"/>
    <w:rsid w:val="008565F3"/>
    <w:rsid w:val="0086131B"/>
    <w:rsid w:val="008658BF"/>
    <w:rsid w:val="008B04FA"/>
    <w:rsid w:val="008C7797"/>
    <w:rsid w:val="008F6743"/>
    <w:rsid w:val="009023A5"/>
    <w:rsid w:val="009039FE"/>
    <w:rsid w:val="00903A6B"/>
    <w:rsid w:val="00907B1B"/>
    <w:rsid w:val="00941F37"/>
    <w:rsid w:val="00966E97"/>
    <w:rsid w:val="00982D86"/>
    <w:rsid w:val="00985F53"/>
    <w:rsid w:val="009A0A6D"/>
    <w:rsid w:val="009A7F96"/>
    <w:rsid w:val="009C62E4"/>
    <w:rsid w:val="00A140B6"/>
    <w:rsid w:val="00A20152"/>
    <w:rsid w:val="00A40CE4"/>
    <w:rsid w:val="00A538B2"/>
    <w:rsid w:val="00A64CF1"/>
    <w:rsid w:val="00A7356D"/>
    <w:rsid w:val="00A87812"/>
    <w:rsid w:val="00AA4EF0"/>
    <w:rsid w:val="00AB3D7E"/>
    <w:rsid w:val="00AD66FE"/>
    <w:rsid w:val="00B13C7D"/>
    <w:rsid w:val="00B41AC8"/>
    <w:rsid w:val="00B44C82"/>
    <w:rsid w:val="00B52FFE"/>
    <w:rsid w:val="00B73EE3"/>
    <w:rsid w:val="00B862CC"/>
    <w:rsid w:val="00BD4C39"/>
    <w:rsid w:val="00C1772B"/>
    <w:rsid w:val="00C26474"/>
    <w:rsid w:val="00C2779D"/>
    <w:rsid w:val="00C67671"/>
    <w:rsid w:val="00C824EB"/>
    <w:rsid w:val="00CA22CF"/>
    <w:rsid w:val="00CA5703"/>
    <w:rsid w:val="00CB0B5A"/>
    <w:rsid w:val="00CC73E5"/>
    <w:rsid w:val="00CF5ED7"/>
    <w:rsid w:val="00CF6889"/>
    <w:rsid w:val="00D01A94"/>
    <w:rsid w:val="00D60BB3"/>
    <w:rsid w:val="00D62811"/>
    <w:rsid w:val="00DB2994"/>
    <w:rsid w:val="00DC2218"/>
    <w:rsid w:val="00DC6A30"/>
    <w:rsid w:val="00DF6C4A"/>
    <w:rsid w:val="00E54960"/>
    <w:rsid w:val="00E82A5C"/>
    <w:rsid w:val="00E8321E"/>
    <w:rsid w:val="00E92D88"/>
    <w:rsid w:val="00E9544B"/>
    <w:rsid w:val="00EA3B3F"/>
    <w:rsid w:val="00EA5C5F"/>
    <w:rsid w:val="00EB4619"/>
    <w:rsid w:val="00EC6E0B"/>
    <w:rsid w:val="00ED04CA"/>
    <w:rsid w:val="00EE5718"/>
    <w:rsid w:val="00EF4DFA"/>
    <w:rsid w:val="00F12FA4"/>
    <w:rsid w:val="00F3130A"/>
    <w:rsid w:val="00F35BC8"/>
    <w:rsid w:val="00F35FE5"/>
    <w:rsid w:val="00F43B11"/>
    <w:rsid w:val="00F61A3E"/>
    <w:rsid w:val="00F64C7F"/>
    <w:rsid w:val="00F76B09"/>
    <w:rsid w:val="00FA3AEF"/>
    <w:rsid w:val="00FA5CC7"/>
    <w:rsid w:val="00FB1286"/>
    <w:rsid w:val="00FB765A"/>
    <w:rsid w:val="00FE2507"/>
  </w:rsids>
  <m:mathPr>
    <m:mathFont m:val="ÓE'E7˛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Emphasis" w:uiPriority="20"/>
  </w:latentStyles>
  <w:style w:type="paragraph" w:default="1" w:styleId="Normal">
    <w:name w:val="Normal"/>
    <w:qFormat/>
    <w:rsid w:val="0086131B"/>
  </w:style>
  <w:style w:type="paragraph" w:styleId="Heading1">
    <w:name w:val="heading 1"/>
    <w:basedOn w:val="Normal"/>
    <w:next w:val="Normal"/>
    <w:qFormat/>
    <w:rsid w:val="0086131B"/>
    <w:pPr>
      <w:keepNext/>
      <w:outlineLvl w:val="0"/>
    </w:pPr>
    <w:rPr>
      <w:b/>
      <w:strike/>
    </w:rPr>
  </w:style>
  <w:style w:type="paragraph" w:styleId="Heading2">
    <w:name w:val="heading 2"/>
    <w:basedOn w:val="Normal"/>
    <w:next w:val="Normal"/>
    <w:link w:val="Heading2Char"/>
    <w:rsid w:val="00852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86131B"/>
    <w:rPr>
      <w:i/>
    </w:rPr>
  </w:style>
  <w:style w:type="paragraph" w:styleId="BodyTextIndent">
    <w:name w:val="Body Text Indent"/>
    <w:basedOn w:val="Normal"/>
    <w:rsid w:val="0086131B"/>
    <w:pPr>
      <w:ind w:left="900"/>
    </w:pPr>
  </w:style>
  <w:style w:type="paragraph" w:styleId="BodyTextIndent2">
    <w:name w:val="Body Text Indent 2"/>
    <w:basedOn w:val="Normal"/>
    <w:rsid w:val="0086131B"/>
    <w:pPr>
      <w:spacing w:before="120"/>
      <w:ind w:left="1080" w:hanging="1080"/>
    </w:pPr>
  </w:style>
  <w:style w:type="paragraph" w:styleId="Title">
    <w:name w:val="Title"/>
    <w:basedOn w:val="Normal"/>
    <w:qFormat/>
    <w:rsid w:val="0086131B"/>
    <w:pPr>
      <w:jc w:val="center"/>
    </w:pPr>
    <w:rPr>
      <w:b/>
    </w:rPr>
  </w:style>
  <w:style w:type="paragraph" w:styleId="BodyTextIndent3">
    <w:name w:val="Body Text Indent 3"/>
    <w:basedOn w:val="Normal"/>
    <w:rsid w:val="0086131B"/>
    <w:pPr>
      <w:spacing w:before="120"/>
      <w:ind w:left="1080" w:hanging="1080"/>
      <w:jc w:val="both"/>
    </w:pPr>
  </w:style>
  <w:style w:type="paragraph" w:styleId="Footer">
    <w:name w:val="footer"/>
    <w:basedOn w:val="Normal"/>
    <w:rsid w:val="008613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1B"/>
  </w:style>
  <w:style w:type="paragraph" w:styleId="PlainText">
    <w:name w:val="Plain Text"/>
    <w:basedOn w:val="Normal"/>
    <w:rsid w:val="002516A3"/>
    <w:pPr>
      <w:spacing w:before="100" w:beforeAutospacing="1" w:after="100" w:afterAutospacing="1"/>
    </w:pPr>
  </w:style>
  <w:style w:type="paragraph" w:styleId="NormalWeb">
    <w:name w:val="Normal (Web)"/>
    <w:basedOn w:val="Normal"/>
    <w:rsid w:val="004106BB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B14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apple-style-span">
    <w:name w:val="apple-style-span"/>
    <w:basedOn w:val="DefaultParagraphFont"/>
    <w:rsid w:val="00AC5ED0"/>
  </w:style>
  <w:style w:type="paragraph" w:styleId="DocumentMap">
    <w:name w:val="Document Map"/>
    <w:basedOn w:val="Normal"/>
    <w:link w:val="DocumentMapChar"/>
    <w:rsid w:val="00EF40B2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EF40B2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rsid w:val="00F55C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55C60"/>
    <w:rPr>
      <w:sz w:val="24"/>
    </w:rPr>
  </w:style>
  <w:style w:type="paragraph" w:styleId="List">
    <w:name w:val="List"/>
    <w:basedOn w:val="Normal"/>
    <w:rsid w:val="009B379A"/>
    <w:pPr>
      <w:ind w:left="360" w:hanging="360"/>
      <w:contextualSpacing/>
    </w:pPr>
  </w:style>
  <w:style w:type="character" w:styleId="Hyperlink">
    <w:name w:val="Hyperlink"/>
    <w:rsid w:val="00101F04"/>
    <w:rPr>
      <w:color w:val="0000FF"/>
      <w:u w:val="single"/>
    </w:rPr>
  </w:style>
  <w:style w:type="character" w:styleId="FollowedHyperlink">
    <w:name w:val="FollowedHyperlink"/>
    <w:rsid w:val="00936E86"/>
    <w:rPr>
      <w:color w:val="800080"/>
      <w:u w:val="single"/>
    </w:rPr>
  </w:style>
  <w:style w:type="paragraph" w:styleId="ListParagraph">
    <w:name w:val="List Paragraph"/>
    <w:basedOn w:val="Normal"/>
    <w:rsid w:val="00FA5CC7"/>
    <w:pPr>
      <w:ind w:left="720"/>
      <w:contextualSpacing/>
    </w:pPr>
  </w:style>
  <w:style w:type="character" w:customStyle="1" w:styleId="mark8ur7upueb">
    <w:name w:val="mark8ur7upueb"/>
    <w:basedOn w:val="DefaultParagraphFont"/>
    <w:rsid w:val="008658BF"/>
  </w:style>
  <w:style w:type="character" w:customStyle="1" w:styleId="mark3niuias9q">
    <w:name w:val="mark3niuias9q"/>
    <w:basedOn w:val="DefaultParagraphFont"/>
    <w:rsid w:val="008658BF"/>
  </w:style>
  <w:style w:type="character" w:styleId="Emphasis">
    <w:name w:val="Emphasis"/>
    <w:basedOn w:val="DefaultParagraphFont"/>
    <w:uiPriority w:val="20"/>
    <w:rsid w:val="00A140B6"/>
    <w:rPr>
      <w:i/>
    </w:rPr>
  </w:style>
  <w:style w:type="character" w:styleId="Strong">
    <w:name w:val="Strong"/>
    <w:basedOn w:val="DefaultParagraphFont"/>
    <w:uiPriority w:val="22"/>
    <w:rsid w:val="00D60BB3"/>
    <w:rPr>
      <w:b/>
    </w:rPr>
  </w:style>
  <w:style w:type="character" w:customStyle="1" w:styleId="Heading2Char">
    <w:name w:val="Heading 2 Char"/>
    <w:basedOn w:val="DefaultParagraphFont"/>
    <w:link w:val="Heading2"/>
    <w:rsid w:val="00852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iverpooluniversitypress.co.uk/pages/using-primary-sources" TargetMode="External"/><Relationship Id="rId12" Type="http://schemas.openxmlformats.org/officeDocument/2006/relationships/hyperlink" Target="http://www.bieses.net" TargetMode="External"/><Relationship Id="rId13" Type="http://schemas.openxmlformats.org/officeDocument/2006/relationships/hyperlink" Target="https://vimeo.com/522827246" TargetMode="External"/><Relationship Id="rId14" Type="http://schemas.openxmlformats.org/officeDocument/2006/relationships/header" Target="header1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dbultman@uga.edu" TargetMode="External"/><Relationship Id="rId10" Type="http://schemas.openxmlformats.org/officeDocument/2006/relationships/hyperlink" Target="https://doi.org/10.3390/rel1309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3495</Words>
  <Characters>17476</Characters>
  <Application>Microsoft Macintosh Word</Application>
  <DocSecurity>0</DocSecurity>
  <Lines>236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BULTMAN</vt:lpstr>
    </vt:vector>
  </TitlesOfParts>
  <Company>Uga</Company>
  <LinksUpToDate>false</LinksUpToDate>
  <CharactersWithSpaces>24466</CharactersWithSpaces>
  <SharedDoc>false</SharedDoc>
  <HLinks>
    <vt:vector size="24" baseType="variant">
      <vt:variant>
        <vt:i4>131107</vt:i4>
      </vt:variant>
      <vt:variant>
        <vt:i4>9</vt:i4>
      </vt:variant>
      <vt:variant>
        <vt:i4>0</vt:i4>
      </vt:variant>
      <vt:variant>
        <vt:i4>5</vt:i4>
      </vt:variant>
      <vt:variant>
        <vt:lpwstr>http://www.bieses.net</vt:lpwstr>
      </vt:variant>
      <vt:variant>
        <vt:lpwstr/>
      </vt:variant>
      <vt:variant>
        <vt:i4>3407976</vt:i4>
      </vt:variant>
      <vt:variant>
        <vt:i4>6</vt:i4>
      </vt:variant>
      <vt:variant>
        <vt:i4>0</vt:i4>
      </vt:variant>
      <vt:variant>
        <vt:i4>5</vt:i4>
      </vt:variant>
      <vt:variant>
        <vt:lpwstr>https://liverpooluniversitypress.co.uk/pages/using-primary-sources</vt:lpwstr>
      </vt:variant>
      <vt:variant>
        <vt:lpwstr/>
      </vt:variant>
      <vt:variant>
        <vt:i4>3145747</vt:i4>
      </vt:variant>
      <vt:variant>
        <vt:i4>3</vt:i4>
      </vt:variant>
      <vt:variant>
        <vt:i4>0</vt:i4>
      </vt:variant>
      <vt:variant>
        <vt:i4>5</vt:i4>
      </vt:variant>
      <vt:variant>
        <vt:lpwstr>http://www.rom.uga.edu/</vt:lpwstr>
      </vt:variant>
      <vt:variant>
        <vt:lpwstr/>
      </vt:variant>
      <vt:variant>
        <vt:i4>720963</vt:i4>
      </vt:variant>
      <vt:variant>
        <vt:i4>0</vt:i4>
      </vt:variant>
      <vt:variant>
        <vt:i4>0</vt:i4>
      </vt:variant>
      <vt:variant>
        <vt:i4>5</vt:i4>
      </vt:variant>
      <vt:variant>
        <vt:lpwstr>mailto:dbultman@uga.edu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BULTMAN</dc:title>
  <dc:subject/>
  <dc:creator>Dana Bultman</dc:creator>
  <cp:keywords/>
  <dc:description/>
  <cp:lastModifiedBy>Dana C Bultman</cp:lastModifiedBy>
  <cp:revision>7</cp:revision>
  <cp:lastPrinted>2018-08-04T16:12:00Z</cp:lastPrinted>
  <dcterms:created xsi:type="dcterms:W3CDTF">2022-09-20T19:47:00Z</dcterms:created>
  <dcterms:modified xsi:type="dcterms:W3CDTF">2022-09-20T19:58:00Z</dcterms:modified>
</cp:coreProperties>
</file>